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573C" w:rsidRDefault="009D3BDF">
      <w:pPr>
        <w:jc w:val="center"/>
        <w:rPr>
          <w:rFonts w:ascii="Century Gothic" w:eastAsia="Century Gothic" w:hAnsi="Century Gothic" w:cs="Century Gothic"/>
          <w:b/>
        </w:rPr>
      </w:pPr>
      <w:bookmarkStart w:id="0" w:name="_GoBack"/>
      <w:bookmarkEnd w:id="0"/>
      <w:r>
        <w:rPr>
          <w:rFonts w:ascii="Century Gothic" w:eastAsia="Century Gothic" w:hAnsi="Century Gothic" w:cs="Century Gothic"/>
          <w:b/>
        </w:rPr>
        <w:t>1</w:t>
      </w:r>
      <w:r>
        <w:rPr>
          <w:rFonts w:ascii="Century Gothic" w:eastAsia="Century Gothic" w:hAnsi="Century Gothic" w:cs="Century Gothic"/>
          <w:b/>
          <w:vertAlign w:val="superscript"/>
        </w:rPr>
        <w:t>st</w:t>
      </w:r>
      <w:r>
        <w:rPr>
          <w:rFonts w:ascii="Century Gothic" w:eastAsia="Century Gothic" w:hAnsi="Century Gothic" w:cs="Century Gothic"/>
          <w:b/>
        </w:rPr>
        <w:t xml:space="preserve"> Nine </w:t>
      </w:r>
      <w:proofErr w:type="gramStart"/>
      <w:r>
        <w:rPr>
          <w:rFonts w:ascii="Century Gothic" w:eastAsia="Century Gothic" w:hAnsi="Century Gothic" w:cs="Century Gothic"/>
          <w:b/>
        </w:rPr>
        <w:t>Weeks</w:t>
      </w:r>
      <w:r>
        <w:rPr>
          <w:rFonts w:ascii="Century Gothic" w:eastAsia="Century Gothic" w:hAnsi="Century Gothic" w:cs="Century Gothic"/>
          <w:b/>
        </w:rPr>
        <w:t xml:space="preserve">  English</w:t>
      </w:r>
      <w:proofErr w:type="gramEnd"/>
      <w:r>
        <w:rPr>
          <w:rFonts w:ascii="Century Gothic" w:eastAsia="Century Gothic" w:hAnsi="Century Gothic" w:cs="Century Gothic"/>
          <w:b/>
        </w:rPr>
        <w:t xml:space="preserve"> 9 </w:t>
      </w:r>
      <w:r>
        <w:rPr>
          <w:rFonts w:ascii="Century Gothic" w:eastAsia="Century Gothic" w:hAnsi="Century Gothic" w:cs="Century Gothic"/>
          <w:b/>
        </w:rPr>
        <w:t>– 20</w:t>
      </w:r>
      <w:r>
        <w:rPr>
          <w:rFonts w:ascii="Century Gothic" w:eastAsia="Century Gothic" w:hAnsi="Century Gothic" w:cs="Century Gothic"/>
          <w:b/>
        </w:rPr>
        <w:t>20</w:t>
      </w:r>
      <w:r>
        <w:rPr>
          <w:rFonts w:ascii="Century Gothic" w:eastAsia="Century Gothic" w:hAnsi="Century Gothic" w:cs="Century Gothic"/>
          <w:b/>
        </w:rPr>
        <w:t>-</w:t>
      </w:r>
      <w:r>
        <w:rPr>
          <w:rFonts w:ascii="Century Gothic" w:eastAsia="Century Gothic" w:hAnsi="Century Gothic" w:cs="Century Gothic"/>
          <w:b/>
        </w:rPr>
        <w:t>2021</w:t>
      </w:r>
    </w:p>
    <w:p w:rsidR="00F9573C" w:rsidRDefault="009D3BDF">
      <w:pPr>
        <w:jc w:val="center"/>
        <w:rPr>
          <w:rFonts w:ascii="Century Gothic" w:eastAsia="Century Gothic" w:hAnsi="Century Gothic" w:cs="Century Gothic"/>
        </w:rPr>
      </w:pPr>
      <w:r>
        <w:rPr>
          <w:rFonts w:ascii="Century Gothic" w:eastAsia="Century Gothic" w:hAnsi="Century Gothic" w:cs="Century Gothic"/>
          <w:b/>
        </w:rPr>
        <w:t>23 Total Days of Instruction</w:t>
      </w:r>
      <w:r>
        <w:rPr>
          <w:rFonts w:ascii="Century Gothic" w:eastAsia="Century Gothic" w:hAnsi="Century Gothic" w:cs="Century Gothic"/>
          <w:b/>
          <w:highlight w:val="yellow"/>
        </w:rPr>
        <w:t xml:space="preserve"> </w:t>
      </w:r>
    </w:p>
    <w:p w:rsidR="00F9573C" w:rsidRDefault="00F9573C">
      <w:pPr>
        <w:jc w:val="center"/>
        <w:rPr>
          <w:rFonts w:ascii="Century Gothic" w:eastAsia="Century Gothic" w:hAnsi="Century Gothic" w:cs="Century Gothic"/>
        </w:rPr>
      </w:pPr>
    </w:p>
    <w:p w:rsidR="00F9573C" w:rsidRDefault="009D3BDF">
      <w:pPr>
        <w:rPr>
          <w:rFonts w:ascii="Century Gothic" w:eastAsia="Century Gothic" w:hAnsi="Century Gothic" w:cs="Century Gothic"/>
          <w:b/>
        </w:rPr>
      </w:pPr>
      <w:r>
        <w:rPr>
          <w:rFonts w:ascii="Century Gothic" w:eastAsia="Century Gothic" w:hAnsi="Century Gothic" w:cs="Century Gothic"/>
          <w:b/>
        </w:rPr>
        <w:t xml:space="preserve">We Believe: </w:t>
      </w:r>
    </w:p>
    <w:p w:rsidR="00F9573C" w:rsidRDefault="009D3BDF">
      <w:pPr>
        <w:ind w:left="720"/>
        <w:rPr>
          <w:rFonts w:ascii="Century Gothic" w:eastAsia="Century Gothic" w:hAnsi="Century Gothic" w:cs="Century Gothic"/>
          <w:b/>
        </w:rPr>
      </w:pPr>
      <w:r>
        <w:rPr>
          <w:rFonts w:ascii="Century Gothic" w:eastAsia="Century Gothic" w:hAnsi="Century Gothic" w:cs="Century Gothic"/>
          <w:b/>
        </w:rPr>
        <w:t>We believe in the power of reading.</w:t>
      </w:r>
    </w:p>
    <w:p w:rsidR="00F9573C" w:rsidRDefault="009D3BDF">
      <w:pPr>
        <w:ind w:left="720"/>
        <w:rPr>
          <w:rFonts w:ascii="Century Gothic" w:eastAsia="Century Gothic" w:hAnsi="Century Gothic" w:cs="Century Gothic"/>
          <w:b/>
        </w:rPr>
      </w:pPr>
      <w:r>
        <w:rPr>
          <w:rFonts w:ascii="Century Gothic" w:eastAsia="Century Gothic" w:hAnsi="Century Gothic" w:cs="Century Gothic"/>
          <w:b/>
        </w:rPr>
        <w:t xml:space="preserve">We believe that students will be able to read to find answers to life's big questions. </w:t>
      </w:r>
      <w:r>
        <w:rPr>
          <w:rFonts w:ascii="Century Gothic" w:eastAsia="Century Gothic" w:hAnsi="Century Gothic" w:cs="Century Gothic"/>
          <w:b/>
        </w:rPr>
        <w:tab/>
      </w:r>
      <w:r>
        <w:rPr>
          <w:rFonts w:ascii="Century Gothic" w:eastAsia="Century Gothic" w:hAnsi="Century Gothic" w:cs="Century Gothic"/>
          <w:b/>
        </w:rPr>
        <w:tab/>
      </w:r>
      <w:r>
        <w:rPr>
          <w:rFonts w:ascii="Century Gothic" w:eastAsia="Century Gothic" w:hAnsi="Century Gothic" w:cs="Century Gothic"/>
          <w:b/>
        </w:rPr>
        <w:tab/>
      </w:r>
    </w:p>
    <w:p w:rsidR="00F9573C" w:rsidRDefault="009D3BDF">
      <w:pPr>
        <w:ind w:left="720"/>
        <w:rPr>
          <w:rFonts w:ascii="Century Gothic" w:eastAsia="Century Gothic" w:hAnsi="Century Gothic" w:cs="Century Gothic"/>
          <w:b/>
        </w:rPr>
      </w:pPr>
      <w:r>
        <w:rPr>
          <w:rFonts w:ascii="Century Gothic" w:eastAsia="Century Gothic" w:hAnsi="Century Gothic" w:cs="Century Gothic"/>
          <w:b/>
        </w:rPr>
        <w:t>We believe that students should read a wide variety of text along the complexity</w:t>
      </w:r>
      <w:r>
        <w:rPr>
          <w:rFonts w:ascii="Century Gothic" w:eastAsia="Century Gothic" w:hAnsi="Century Gothic" w:cs="Century Gothic"/>
          <w:b/>
        </w:rPr>
        <w:tab/>
        <w:t>spectrum throughout each quarter.</w:t>
      </w:r>
      <w:r>
        <w:rPr>
          <w:rFonts w:ascii="Century Gothic" w:eastAsia="Century Gothic" w:hAnsi="Century Gothic" w:cs="Century Gothic"/>
          <w:b/>
        </w:rPr>
        <w:tab/>
      </w:r>
    </w:p>
    <w:p w:rsidR="00F9573C" w:rsidRDefault="009D3BDF">
      <w:pPr>
        <w:ind w:left="720"/>
        <w:rPr>
          <w:rFonts w:ascii="Century Gothic" w:eastAsia="Century Gothic" w:hAnsi="Century Gothic" w:cs="Century Gothic"/>
          <w:b/>
        </w:rPr>
      </w:pPr>
      <w:r>
        <w:rPr>
          <w:rFonts w:ascii="Century Gothic" w:eastAsia="Century Gothic" w:hAnsi="Century Gothic" w:cs="Century Gothic"/>
          <w:b/>
          <w:shd w:val="clear" w:color="auto" w:fill="B4A7D6"/>
        </w:rPr>
        <w:t>We believe that students write to organize their thoughts.</w:t>
      </w:r>
      <w:r>
        <w:rPr>
          <w:rFonts w:ascii="Century Gothic" w:eastAsia="Century Gothic" w:hAnsi="Century Gothic" w:cs="Century Gothic"/>
          <w:b/>
        </w:rPr>
        <w:tab/>
      </w:r>
    </w:p>
    <w:p w:rsidR="00F9573C" w:rsidRDefault="00F9573C">
      <w:pPr>
        <w:ind w:left="720"/>
        <w:rPr>
          <w:rFonts w:ascii="Century Gothic" w:eastAsia="Century Gothic" w:hAnsi="Century Gothic" w:cs="Century Gothic"/>
          <w:b/>
        </w:rPr>
      </w:pPr>
    </w:p>
    <w:p w:rsidR="00F9573C" w:rsidRDefault="009D3BDF">
      <w:pPr>
        <w:rPr>
          <w:rFonts w:ascii="Century Gothic" w:eastAsia="Century Gothic" w:hAnsi="Century Gothic" w:cs="Century Gothic"/>
          <w:b/>
        </w:rPr>
      </w:pPr>
      <w:r>
        <w:rPr>
          <w:rFonts w:ascii="Century Gothic" w:eastAsia="Century Gothic" w:hAnsi="Century Gothic" w:cs="Century Gothic"/>
          <w:b/>
        </w:rPr>
        <w:t>Focus Standards:</w:t>
      </w:r>
    </w:p>
    <w:p w:rsidR="00F9573C" w:rsidRDefault="009D3BDF">
      <w:pPr>
        <w:ind w:left="1440" w:firstLine="720"/>
        <w:rPr>
          <w:rFonts w:ascii="Century Gothic" w:eastAsia="Century Gothic" w:hAnsi="Century Gothic" w:cs="Century Gothic"/>
          <w:b/>
        </w:rPr>
      </w:pPr>
      <w:hyperlink r:id="rId5">
        <w:r>
          <w:rPr>
            <w:rFonts w:ascii="Century Gothic" w:eastAsia="Century Gothic" w:hAnsi="Century Gothic" w:cs="Century Gothic"/>
            <w:b/>
            <w:color w:val="1155CC"/>
            <w:u w:val="single"/>
          </w:rPr>
          <w:t>TC Created Vertical Articulation of Reading Skills</w:t>
        </w:r>
      </w:hyperlink>
    </w:p>
    <w:p w:rsidR="00F9573C" w:rsidRDefault="00F9573C">
      <w:pPr>
        <w:ind w:left="720"/>
        <w:rPr>
          <w:rFonts w:ascii="Century Gothic" w:eastAsia="Century Gothic" w:hAnsi="Century Gothic" w:cs="Century Gothic"/>
          <w:b/>
        </w:rPr>
      </w:pPr>
    </w:p>
    <w:p w:rsidR="00F9573C" w:rsidRDefault="009D3BDF">
      <w:pPr>
        <w:ind w:left="720"/>
        <w:rPr>
          <w:rFonts w:ascii="Century Gothic" w:eastAsia="Century Gothic" w:hAnsi="Century Gothic" w:cs="Century Gothic"/>
          <w:b/>
          <w:u w:val="single"/>
        </w:rPr>
      </w:pPr>
      <w:r>
        <w:rPr>
          <w:rFonts w:ascii="Century Gothic" w:eastAsia="Century Gothic" w:hAnsi="Century Gothic" w:cs="Century Gothic"/>
          <w:b/>
          <w:u w:val="single"/>
        </w:rPr>
        <w:t>Reading Literature (RL)/Reading Nonfiction (RN):</w:t>
      </w:r>
    </w:p>
    <w:p w:rsidR="00F9573C" w:rsidRDefault="009D3BDF">
      <w:pPr>
        <w:ind w:left="720"/>
        <w:rPr>
          <w:rFonts w:ascii="Calibri" w:eastAsia="Calibri" w:hAnsi="Calibri" w:cs="Calibri"/>
          <w:b/>
          <w:sz w:val="22"/>
          <w:szCs w:val="22"/>
        </w:rPr>
      </w:pPr>
      <w:r>
        <w:rPr>
          <w:rFonts w:ascii="Century Gothic" w:eastAsia="Century Gothic" w:hAnsi="Century Gothic" w:cs="Century Gothic"/>
          <w:b/>
          <w:highlight w:val="cyan"/>
        </w:rPr>
        <w:t>9-10.RL.1</w:t>
      </w:r>
      <w:r>
        <w:rPr>
          <w:rFonts w:ascii="Century Gothic" w:eastAsia="Century Gothic" w:hAnsi="Century Gothic" w:cs="Century Gothic"/>
          <w:b/>
        </w:rPr>
        <w:t xml:space="preserve"> </w:t>
      </w:r>
      <w:r>
        <w:rPr>
          <w:rFonts w:ascii="Calibri" w:eastAsia="Calibri" w:hAnsi="Calibri" w:cs="Calibri"/>
          <w:b/>
          <w:sz w:val="22"/>
          <w:szCs w:val="22"/>
        </w:rPr>
        <w:t>Read a variety of literature within a range of complexity appropriate for grades 9-10. By the end of grade 9, students interact with texts proficiently and independently at the low end of the range and with scaffolding as needed for texts at the high end o</w:t>
      </w:r>
      <w:r>
        <w:rPr>
          <w:rFonts w:ascii="Calibri" w:eastAsia="Calibri" w:hAnsi="Calibri" w:cs="Calibri"/>
          <w:b/>
          <w:sz w:val="22"/>
          <w:szCs w:val="22"/>
        </w:rPr>
        <w:t xml:space="preserve">f the range. </w:t>
      </w:r>
    </w:p>
    <w:p w:rsidR="00F9573C" w:rsidRDefault="009D3BDF">
      <w:pPr>
        <w:ind w:left="720"/>
        <w:rPr>
          <w:rFonts w:ascii="Calibri" w:eastAsia="Calibri" w:hAnsi="Calibri" w:cs="Calibri"/>
          <w:b/>
          <w:sz w:val="22"/>
          <w:szCs w:val="22"/>
        </w:rPr>
      </w:pPr>
      <w:r>
        <w:rPr>
          <w:rFonts w:ascii="Century Gothic" w:eastAsia="Century Gothic" w:hAnsi="Century Gothic" w:cs="Century Gothic"/>
          <w:b/>
          <w:highlight w:val="cyan"/>
        </w:rPr>
        <w:t>9-10.RN.</w:t>
      </w:r>
      <w:proofErr w:type="gramStart"/>
      <w:r>
        <w:rPr>
          <w:rFonts w:ascii="Century Gothic" w:eastAsia="Century Gothic" w:hAnsi="Century Gothic" w:cs="Century Gothic"/>
          <w:b/>
          <w:highlight w:val="cyan"/>
        </w:rPr>
        <w:t>1</w:t>
      </w:r>
      <w:r>
        <w:rPr>
          <w:rFonts w:ascii="Century Gothic" w:eastAsia="Century Gothic" w:hAnsi="Century Gothic" w:cs="Century Gothic"/>
          <w:b/>
        </w:rPr>
        <w:t xml:space="preserve">  </w:t>
      </w:r>
      <w:r>
        <w:rPr>
          <w:rFonts w:ascii="Calibri" w:eastAsia="Calibri" w:hAnsi="Calibri" w:cs="Calibri"/>
          <w:b/>
          <w:sz w:val="22"/>
          <w:szCs w:val="22"/>
        </w:rPr>
        <w:t>Read</w:t>
      </w:r>
      <w:proofErr w:type="gramEnd"/>
      <w:r>
        <w:rPr>
          <w:rFonts w:ascii="Calibri" w:eastAsia="Calibri" w:hAnsi="Calibri" w:cs="Calibri"/>
          <w:b/>
          <w:sz w:val="22"/>
          <w:szCs w:val="22"/>
        </w:rPr>
        <w:t xml:space="preserve"> a variety of nonfiction within a range of complexity appropriate for grades 9-10. By the end of grade 9, students interact with texts proficiently and independently at the low end of the range and with scaffolding as needed fo</w:t>
      </w:r>
      <w:r>
        <w:rPr>
          <w:rFonts w:ascii="Calibri" w:eastAsia="Calibri" w:hAnsi="Calibri" w:cs="Calibri"/>
          <w:b/>
          <w:sz w:val="22"/>
          <w:szCs w:val="22"/>
        </w:rPr>
        <w:t>r texts at the high end of the range.</w:t>
      </w:r>
    </w:p>
    <w:p w:rsidR="00F9573C" w:rsidRDefault="00F9573C">
      <w:pPr>
        <w:ind w:left="720"/>
        <w:rPr>
          <w:rFonts w:ascii="Calibri" w:eastAsia="Calibri" w:hAnsi="Calibri" w:cs="Calibri"/>
          <w:b/>
          <w:sz w:val="22"/>
          <w:szCs w:val="22"/>
        </w:rPr>
      </w:pPr>
    </w:p>
    <w:p w:rsidR="00F9573C" w:rsidRDefault="00F9573C">
      <w:pPr>
        <w:ind w:left="720"/>
        <w:rPr>
          <w:rFonts w:ascii="Century Gothic" w:eastAsia="Century Gothic" w:hAnsi="Century Gothic" w:cs="Century Gothic"/>
          <w:b/>
        </w:rPr>
      </w:pPr>
    </w:p>
    <w:p w:rsidR="00F9573C" w:rsidRDefault="009D3BDF">
      <w:pPr>
        <w:rPr>
          <w:rFonts w:ascii="Century Gothic" w:eastAsia="Century Gothic" w:hAnsi="Century Gothic" w:cs="Century Gothic"/>
          <w:b/>
          <w:sz w:val="28"/>
          <w:szCs w:val="28"/>
          <w:highlight w:val="red"/>
        </w:rPr>
      </w:pPr>
      <w:r>
        <w:rPr>
          <w:rFonts w:ascii="Century Gothic" w:eastAsia="Century Gothic" w:hAnsi="Century Gothic" w:cs="Century Gothic"/>
          <w:b/>
          <w:sz w:val="28"/>
          <w:szCs w:val="28"/>
          <w:shd w:val="clear" w:color="auto" w:fill="B4A7D6"/>
        </w:rPr>
        <w:t>Lexile Leveled Reading (Lexile 1080-1305)</w:t>
      </w:r>
    </w:p>
    <w:p w:rsidR="00F9573C" w:rsidRDefault="00F9573C">
      <w:pPr>
        <w:ind w:left="720"/>
        <w:rPr>
          <w:rFonts w:ascii="Century Gothic" w:eastAsia="Century Gothic" w:hAnsi="Century Gothic" w:cs="Century Gothic"/>
          <w:b/>
        </w:rPr>
      </w:pPr>
    </w:p>
    <w:p w:rsidR="00F9573C" w:rsidRDefault="009D3BDF">
      <w:pPr>
        <w:ind w:left="720"/>
        <w:rPr>
          <w:rFonts w:ascii="Century Gothic" w:eastAsia="Century Gothic" w:hAnsi="Century Gothic" w:cs="Century Gothic"/>
          <w:b/>
        </w:rPr>
      </w:pPr>
      <w:r>
        <w:rPr>
          <w:rFonts w:ascii="Century Gothic" w:eastAsia="Century Gothic" w:hAnsi="Century Gothic" w:cs="Century Gothic"/>
          <w:b/>
        </w:rPr>
        <w:t xml:space="preserve"> </w:t>
      </w:r>
    </w:p>
    <w:p w:rsidR="00F9573C" w:rsidRDefault="009D3BDF">
      <w:pPr>
        <w:ind w:left="720"/>
        <w:rPr>
          <w:rFonts w:ascii="Century Gothic" w:eastAsia="Century Gothic" w:hAnsi="Century Gothic" w:cs="Century Gothic"/>
          <w:b/>
        </w:rPr>
      </w:pPr>
      <w:r>
        <w:rPr>
          <w:rFonts w:ascii="Century Gothic" w:eastAsia="Century Gothic" w:hAnsi="Century Gothic" w:cs="Century Gothic"/>
          <w:b/>
        </w:rPr>
        <w:t xml:space="preserve">Writing: </w:t>
      </w:r>
      <w:r>
        <w:rPr>
          <w:rFonts w:ascii="Century Gothic" w:eastAsia="Century Gothic" w:hAnsi="Century Gothic" w:cs="Century Gothic"/>
          <w:b/>
        </w:rPr>
        <w:tab/>
      </w:r>
      <w:hyperlink r:id="rId6">
        <w:r>
          <w:rPr>
            <w:rFonts w:ascii="Century Gothic" w:eastAsia="Century Gothic" w:hAnsi="Century Gothic" w:cs="Century Gothic"/>
            <w:b/>
            <w:color w:val="1155CC"/>
            <w:u w:val="single"/>
          </w:rPr>
          <w:t>TC Created Vertical Articulation of Writi</w:t>
        </w:r>
        <w:r>
          <w:rPr>
            <w:rFonts w:ascii="Century Gothic" w:eastAsia="Century Gothic" w:hAnsi="Century Gothic" w:cs="Century Gothic"/>
            <w:b/>
            <w:color w:val="1155CC"/>
            <w:u w:val="single"/>
          </w:rPr>
          <w:t>ng Skills</w:t>
        </w:r>
      </w:hyperlink>
    </w:p>
    <w:p w:rsidR="00F9573C" w:rsidRDefault="00F9573C">
      <w:pPr>
        <w:ind w:left="720"/>
        <w:rPr>
          <w:rFonts w:ascii="Century Gothic" w:eastAsia="Century Gothic" w:hAnsi="Century Gothic" w:cs="Century Gothic"/>
          <w:b/>
        </w:rPr>
      </w:pPr>
    </w:p>
    <w:p w:rsidR="00F9573C" w:rsidRDefault="009D3BDF">
      <w:pPr>
        <w:numPr>
          <w:ilvl w:val="0"/>
          <w:numId w:val="2"/>
        </w:numPr>
        <w:rPr>
          <w:rFonts w:ascii="Century Gothic" w:eastAsia="Century Gothic" w:hAnsi="Century Gothic" w:cs="Century Gothic"/>
          <w:b/>
        </w:rPr>
      </w:pPr>
      <w:r>
        <w:rPr>
          <w:rFonts w:ascii="Century Gothic" w:eastAsia="Century Gothic" w:hAnsi="Century Gothic" w:cs="Century Gothic"/>
          <w:b/>
        </w:rPr>
        <w:t>Writing Genres:</w:t>
      </w:r>
    </w:p>
    <w:p w:rsidR="00F9573C" w:rsidRDefault="00F9573C">
      <w:pPr>
        <w:ind w:left="1440"/>
        <w:rPr>
          <w:rFonts w:ascii="Century Gothic" w:eastAsia="Century Gothic" w:hAnsi="Century Gothic" w:cs="Century Gothic"/>
          <w:b/>
        </w:rPr>
      </w:pPr>
    </w:p>
    <w:p w:rsidR="00F9573C" w:rsidRDefault="009D3BDF">
      <w:pPr>
        <w:ind w:left="1440"/>
        <w:rPr>
          <w:rFonts w:ascii="Century Gothic" w:eastAsia="Century Gothic" w:hAnsi="Century Gothic" w:cs="Century Gothic"/>
          <w:b/>
        </w:rPr>
      </w:pPr>
      <w:r>
        <w:rPr>
          <w:rFonts w:ascii="Century Gothic" w:eastAsia="Century Gothic" w:hAnsi="Century Gothic" w:cs="Century Gothic"/>
          <w:b/>
          <w:shd w:val="clear" w:color="auto" w:fill="B6D7A8"/>
        </w:rPr>
        <w:t xml:space="preserve">Narrative: </w:t>
      </w:r>
      <w:r>
        <w:rPr>
          <w:rFonts w:ascii="Century Gothic" w:eastAsia="Century Gothic" w:hAnsi="Century Gothic" w:cs="Century Gothic"/>
          <w:b/>
        </w:rPr>
        <w:t xml:space="preserve"> </w:t>
      </w:r>
    </w:p>
    <w:p w:rsidR="00F9573C" w:rsidRDefault="009D3BDF">
      <w:pPr>
        <w:ind w:left="1440"/>
        <w:rPr>
          <w:rFonts w:ascii="Century Gothic" w:eastAsia="Century Gothic" w:hAnsi="Century Gothic" w:cs="Century Gothic"/>
          <w:b/>
        </w:rPr>
      </w:pPr>
      <w:r>
        <w:rPr>
          <w:rFonts w:ascii="Century Gothic" w:eastAsia="Century Gothic" w:hAnsi="Century Gothic" w:cs="Century Gothic"/>
          <w:b/>
          <w:highlight w:val="cyan"/>
        </w:rPr>
        <w:t>9-</w:t>
      </w:r>
      <w:proofErr w:type="gramStart"/>
      <w:r>
        <w:rPr>
          <w:rFonts w:ascii="Century Gothic" w:eastAsia="Century Gothic" w:hAnsi="Century Gothic" w:cs="Century Gothic"/>
          <w:b/>
          <w:highlight w:val="cyan"/>
        </w:rPr>
        <w:t>10.W.</w:t>
      </w:r>
      <w:proofErr w:type="gramEnd"/>
      <w:r>
        <w:rPr>
          <w:rFonts w:ascii="Century Gothic" w:eastAsia="Century Gothic" w:hAnsi="Century Gothic" w:cs="Century Gothic"/>
          <w:b/>
          <w:highlight w:val="cyan"/>
        </w:rPr>
        <w:t xml:space="preserve">3.3 </w:t>
      </w:r>
      <w:r>
        <w:rPr>
          <w:rFonts w:ascii="Century Gothic" w:eastAsia="Century Gothic" w:hAnsi="Century Gothic" w:cs="Century Gothic"/>
          <w:b/>
        </w:rPr>
        <w:t xml:space="preserve"> Write </w:t>
      </w:r>
      <w:r>
        <w:rPr>
          <w:rFonts w:ascii="Arial" w:eastAsia="Arial" w:hAnsi="Arial" w:cs="Arial"/>
          <w:b/>
        </w:rPr>
        <w:t>n</w:t>
      </w:r>
      <w:r>
        <w:rPr>
          <w:rFonts w:ascii="Century Gothic" w:eastAsia="Century Gothic" w:hAnsi="Century Gothic" w:cs="Century Gothic"/>
          <w:b/>
        </w:rPr>
        <w:t>​</w:t>
      </w:r>
      <w:proofErr w:type="spellStart"/>
      <w:r>
        <w:rPr>
          <w:rFonts w:ascii="Arial" w:eastAsia="Arial" w:hAnsi="Arial" w:cs="Arial"/>
          <w:b/>
        </w:rPr>
        <w:t>arrative</w:t>
      </w:r>
      <w:proofErr w:type="spellEnd"/>
      <w:r>
        <w:rPr>
          <w:rFonts w:ascii="Arial" w:eastAsia="Arial" w:hAnsi="Arial" w:cs="Arial"/>
          <w:b/>
        </w:rPr>
        <w:t xml:space="preserve"> </w:t>
      </w:r>
      <w:r>
        <w:rPr>
          <w:rFonts w:ascii="Century Gothic" w:eastAsia="Century Gothic" w:hAnsi="Century Gothic" w:cs="Century Gothic"/>
          <w:b/>
        </w:rPr>
        <w:t>​</w:t>
      </w:r>
      <w:r>
        <w:rPr>
          <w:rFonts w:ascii="Century Gothic" w:eastAsia="Century Gothic" w:hAnsi="Century Gothic" w:cs="Century Gothic"/>
          <w:b/>
        </w:rPr>
        <w:t>compositions in a variety of forms that–</w:t>
      </w:r>
    </w:p>
    <w:p w:rsidR="00F9573C" w:rsidRDefault="009D3BDF">
      <w:pPr>
        <w:numPr>
          <w:ilvl w:val="0"/>
          <w:numId w:val="4"/>
        </w:numPr>
        <w:spacing w:before="240"/>
        <w:rPr>
          <w:rFonts w:ascii="Calibri" w:eastAsia="Calibri" w:hAnsi="Calibri" w:cs="Calibri"/>
          <w:b/>
          <w:sz w:val="22"/>
          <w:szCs w:val="22"/>
        </w:rPr>
      </w:pPr>
      <w:r>
        <w:rPr>
          <w:rFonts w:ascii="Calibri" w:eastAsia="Calibri" w:hAnsi="Calibri" w:cs="Calibri"/>
          <w:b/>
          <w:sz w:val="22"/>
          <w:szCs w:val="22"/>
        </w:rPr>
        <w:t>●  Engage and orient the reader by setting out a problem, situation, or observation, establishing one or multiple</w:t>
      </w:r>
      <w:r>
        <w:rPr>
          <w:rFonts w:ascii="Calibri" w:eastAsia="Calibri" w:hAnsi="Calibri" w:cs="Calibri"/>
          <w:b/>
          <w:sz w:val="22"/>
          <w:szCs w:val="22"/>
        </w:rPr>
        <w:br/>
      </w:r>
      <w:r>
        <w:rPr>
          <w:rFonts w:ascii="Calibri" w:eastAsia="Calibri" w:hAnsi="Calibri" w:cs="Calibri"/>
          <w:b/>
          <w:sz w:val="22"/>
          <w:szCs w:val="22"/>
        </w:rPr>
        <w:t>point(s) of view, and introducing a narrator and/or characters.</w:t>
      </w:r>
    </w:p>
    <w:p w:rsidR="00F9573C" w:rsidRDefault="009D3BDF">
      <w:pPr>
        <w:numPr>
          <w:ilvl w:val="0"/>
          <w:numId w:val="4"/>
        </w:numPr>
        <w:rPr>
          <w:rFonts w:ascii="Calibri" w:eastAsia="Calibri" w:hAnsi="Calibri" w:cs="Calibri"/>
          <w:b/>
          <w:sz w:val="22"/>
          <w:szCs w:val="22"/>
        </w:rPr>
      </w:pPr>
      <w:proofErr w:type="gramStart"/>
      <w:r>
        <w:rPr>
          <w:rFonts w:ascii="Calibri" w:eastAsia="Calibri" w:hAnsi="Calibri" w:cs="Calibri"/>
          <w:b/>
          <w:sz w:val="22"/>
          <w:szCs w:val="22"/>
        </w:rPr>
        <w:t>●  Create</w:t>
      </w:r>
      <w:proofErr w:type="gramEnd"/>
      <w:r>
        <w:rPr>
          <w:rFonts w:ascii="Calibri" w:eastAsia="Calibri" w:hAnsi="Calibri" w:cs="Calibri"/>
          <w:b/>
          <w:sz w:val="22"/>
          <w:szCs w:val="22"/>
        </w:rPr>
        <w:t xml:space="preserve"> a smooth progression of experiences or events.</w:t>
      </w:r>
    </w:p>
    <w:p w:rsidR="00F9573C" w:rsidRDefault="009D3BDF">
      <w:pPr>
        <w:numPr>
          <w:ilvl w:val="0"/>
          <w:numId w:val="4"/>
        </w:numPr>
        <w:rPr>
          <w:rFonts w:ascii="Century Gothic" w:eastAsia="Century Gothic" w:hAnsi="Century Gothic" w:cs="Century Gothic"/>
          <w:b/>
          <w:sz w:val="22"/>
          <w:szCs w:val="22"/>
        </w:rPr>
      </w:pPr>
      <w:r>
        <w:rPr>
          <w:rFonts w:ascii="Calibri" w:eastAsia="Calibri" w:hAnsi="Calibri" w:cs="Calibri"/>
          <w:b/>
          <w:sz w:val="22"/>
          <w:szCs w:val="22"/>
        </w:rPr>
        <w:t xml:space="preserve">●  Use narrative techniques,​ </w:t>
      </w:r>
      <w:r>
        <w:rPr>
          <w:rFonts w:ascii="Calibri" w:eastAsia="Calibri" w:hAnsi="Calibri" w:cs="Calibri"/>
          <w:b/>
          <w:i/>
          <w:sz w:val="22"/>
          <w:szCs w:val="22"/>
        </w:rPr>
        <w:t>(e.g., dialogue, pacing, description, reflection, and multiple plotlines)</w:t>
      </w:r>
      <w:r>
        <w:rPr>
          <w:rFonts w:ascii="Calibri" w:eastAsia="Calibri" w:hAnsi="Calibri" w:cs="Calibri"/>
          <w:b/>
          <w:sz w:val="22"/>
          <w:szCs w:val="22"/>
        </w:rPr>
        <w:t>​</w:t>
      </w:r>
      <w:r>
        <w:rPr>
          <w:rFonts w:ascii="Calibri" w:eastAsia="Calibri" w:hAnsi="Calibri" w:cs="Calibri"/>
          <w:b/>
          <w:sz w:val="22"/>
          <w:szCs w:val="22"/>
        </w:rPr>
        <w:t>,to develop</w:t>
      </w:r>
      <w:r>
        <w:rPr>
          <w:rFonts w:ascii="Calibri" w:eastAsia="Calibri" w:hAnsi="Calibri" w:cs="Calibri"/>
          <w:b/>
          <w:sz w:val="22"/>
          <w:szCs w:val="22"/>
        </w:rPr>
        <w:br/>
      </w:r>
      <w:r>
        <w:rPr>
          <w:rFonts w:ascii="Calibri" w:eastAsia="Calibri" w:hAnsi="Calibri" w:cs="Calibri"/>
          <w:b/>
          <w:sz w:val="22"/>
          <w:szCs w:val="22"/>
        </w:rPr>
        <w:t>experiences, events, and/or characters.</w:t>
      </w:r>
    </w:p>
    <w:p w:rsidR="00F9573C" w:rsidRDefault="009D3BDF">
      <w:pPr>
        <w:numPr>
          <w:ilvl w:val="0"/>
          <w:numId w:val="4"/>
        </w:numPr>
        <w:rPr>
          <w:rFonts w:ascii="Calibri" w:eastAsia="Calibri" w:hAnsi="Calibri" w:cs="Calibri"/>
          <w:b/>
          <w:sz w:val="22"/>
          <w:szCs w:val="22"/>
        </w:rPr>
      </w:pPr>
      <w:proofErr w:type="gramStart"/>
      <w:r>
        <w:rPr>
          <w:rFonts w:ascii="Calibri" w:eastAsia="Calibri" w:hAnsi="Calibri" w:cs="Calibri"/>
          <w:b/>
          <w:sz w:val="22"/>
          <w:szCs w:val="22"/>
        </w:rPr>
        <w:t>●  Use</w:t>
      </w:r>
      <w:proofErr w:type="gramEnd"/>
      <w:r>
        <w:rPr>
          <w:rFonts w:ascii="Calibri" w:eastAsia="Calibri" w:hAnsi="Calibri" w:cs="Calibri"/>
          <w:b/>
          <w:sz w:val="22"/>
          <w:szCs w:val="22"/>
        </w:rPr>
        <w:t xml:space="preserve"> a variety of techniques to sequence events so that they build on one another to create a coherent whole.</w:t>
      </w:r>
    </w:p>
    <w:p w:rsidR="00F9573C" w:rsidRDefault="009D3BDF">
      <w:pPr>
        <w:numPr>
          <w:ilvl w:val="0"/>
          <w:numId w:val="4"/>
        </w:numPr>
        <w:rPr>
          <w:rFonts w:ascii="Calibri" w:eastAsia="Calibri" w:hAnsi="Calibri" w:cs="Calibri"/>
          <w:b/>
          <w:sz w:val="22"/>
          <w:szCs w:val="22"/>
        </w:rPr>
      </w:pPr>
      <w:proofErr w:type="gramStart"/>
      <w:r>
        <w:rPr>
          <w:rFonts w:ascii="Calibri" w:eastAsia="Calibri" w:hAnsi="Calibri" w:cs="Calibri"/>
          <w:b/>
          <w:sz w:val="22"/>
          <w:szCs w:val="22"/>
        </w:rPr>
        <w:t>●  Use</w:t>
      </w:r>
      <w:proofErr w:type="gramEnd"/>
      <w:r>
        <w:rPr>
          <w:rFonts w:ascii="Calibri" w:eastAsia="Calibri" w:hAnsi="Calibri" w:cs="Calibri"/>
          <w:b/>
          <w:sz w:val="22"/>
          <w:szCs w:val="22"/>
        </w:rPr>
        <w:t xml:space="preserve"> precise words and </w:t>
      </w:r>
      <w:proofErr w:type="spellStart"/>
      <w:r>
        <w:rPr>
          <w:rFonts w:ascii="Calibri" w:eastAsia="Calibri" w:hAnsi="Calibri" w:cs="Calibri"/>
          <w:b/>
          <w:sz w:val="22"/>
          <w:szCs w:val="22"/>
        </w:rPr>
        <w:t>phrases,telling</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details,and</w:t>
      </w:r>
      <w:proofErr w:type="spellEnd"/>
      <w:r>
        <w:rPr>
          <w:rFonts w:ascii="Calibri" w:eastAsia="Calibri" w:hAnsi="Calibri" w:cs="Calibri"/>
          <w:b/>
          <w:sz w:val="22"/>
          <w:szCs w:val="22"/>
        </w:rPr>
        <w:t xml:space="preserve"> sensory language to convey a vivid picture of the </w:t>
      </w:r>
      <w:proofErr w:type="spellStart"/>
      <w:r>
        <w:rPr>
          <w:rFonts w:ascii="Calibri" w:eastAsia="Calibri" w:hAnsi="Calibri" w:cs="Calibri"/>
          <w:b/>
          <w:sz w:val="22"/>
          <w:szCs w:val="22"/>
        </w:rPr>
        <w:t>e</w:t>
      </w:r>
      <w:r>
        <w:rPr>
          <w:rFonts w:ascii="Calibri" w:eastAsia="Calibri" w:hAnsi="Calibri" w:cs="Calibri"/>
          <w:b/>
          <w:sz w:val="22"/>
          <w:szCs w:val="22"/>
        </w:rPr>
        <w:t>xperiences,events</w:t>
      </w:r>
      <w:proofErr w:type="spellEnd"/>
      <w:r>
        <w:rPr>
          <w:rFonts w:ascii="Calibri" w:eastAsia="Calibri" w:hAnsi="Calibri" w:cs="Calibri"/>
          <w:b/>
          <w:sz w:val="22"/>
          <w:szCs w:val="22"/>
        </w:rPr>
        <w:t>, setting, and/or characters.</w:t>
      </w:r>
    </w:p>
    <w:p w:rsidR="00F9573C" w:rsidRDefault="009D3BDF">
      <w:pPr>
        <w:numPr>
          <w:ilvl w:val="0"/>
          <w:numId w:val="4"/>
        </w:numPr>
        <w:spacing w:after="240"/>
        <w:rPr>
          <w:rFonts w:ascii="Calibri" w:eastAsia="Calibri" w:hAnsi="Calibri" w:cs="Calibri"/>
          <w:b/>
          <w:sz w:val="22"/>
          <w:szCs w:val="22"/>
        </w:rPr>
      </w:pPr>
      <w:r>
        <w:rPr>
          <w:rFonts w:ascii="Calibri" w:eastAsia="Calibri" w:hAnsi="Calibri" w:cs="Calibri"/>
          <w:b/>
          <w:sz w:val="22"/>
          <w:szCs w:val="22"/>
        </w:rPr>
        <w:t xml:space="preserve">● Provide an ending that follows from and reflects on what is </w:t>
      </w:r>
      <w:proofErr w:type="spellStart"/>
      <w:proofErr w:type="gramStart"/>
      <w:r>
        <w:rPr>
          <w:rFonts w:ascii="Calibri" w:eastAsia="Calibri" w:hAnsi="Calibri" w:cs="Calibri"/>
          <w:b/>
          <w:sz w:val="22"/>
          <w:szCs w:val="22"/>
        </w:rPr>
        <w:t>experienced,observed</w:t>
      </w:r>
      <w:proofErr w:type="gramEnd"/>
      <w:r>
        <w:rPr>
          <w:rFonts w:ascii="Calibri" w:eastAsia="Calibri" w:hAnsi="Calibri" w:cs="Calibri"/>
          <w:b/>
          <w:sz w:val="22"/>
          <w:szCs w:val="22"/>
        </w:rPr>
        <w:t>,or</w:t>
      </w:r>
      <w:proofErr w:type="spellEnd"/>
      <w:r>
        <w:rPr>
          <w:rFonts w:ascii="Calibri" w:eastAsia="Calibri" w:hAnsi="Calibri" w:cs="Calibri"/>
          <w:b/>
          <w:sz w:val="22"/>
          <w:szCs w:val="22"/>
        </w:rPr>
        <w:t xml:space="preserve"> resolved over the course of the narrative.</w:t>
      </w:r>
    </w:p>
    <w:p w:rsidR="00F9573C" w:rsidRDefault="009D3BDF">
      <w:pPr>
        <w:spacing w:before="240" w:after="240"/>
        <w:rPr>
          <w:rFonts w:ascii="Century Gothic" w:eastAsia="Century Gothic" w:hAnsi="Century Gothic" w:cs="Century Gothic"/>
          <w:b/>
        </w:rPr>
      </w:pPr>
      <w:r>
        <w:rPr>
          <w:rFonts w:ascii="Century Gothic" w:eastAsia="Century Gothic" w:hAnsi="Century Gothic" w:cs="Century Gothic"/>
          <w:b/>
          <w:sz w:val="22"/>
          <w:szCs w:val="22"/>
        </w:rPr>
        <w:lastRenderedPageBreak/>
        <w:tab/>
      </w:r>
      <w:r>
        <w:rPr>
          <w:rFonts w:ascii="Century Gothic" w:eastAsia="Century Gothic" w:hAnsi="Century Gothic" w:cs="Century Gothic"/>
          <w:b/>
          <w:sz w:val="22"/>
          <w:szCs w:val="22"/>
        </w:rPr>
        <w:tab/>
      </w:r>
      <w:r>
        <w:rPr>
          <w:rFonts w:ascii="Century Gothic" w:eastAsia="Century Gothic" w:hAnsi="Century Gothic" w:cs="Century Gothic"/>
          <w:b/>
          <w:shd w:val="clear" w:color="auto" w:fill="D9D2E9"/>
        </w:rPr>
        <w:t>Informative:</w:t>
      </w:r>
      <w:r>
        <w:rPr>
          <w:rFonts w:ascii="Century Gothic" w:eastAsia="Century Gothic" w:hAnsi="Century Gothic" w:cs="Century Gothic"/>
          <w:b/>
        </w:rPr>
        <w:t xml:space="preserve">  </w:t>
      </w:r>
    </w:p>
    <w:p w:rsidR="00F9573C" w:rsidRDefault="009D3BDF">
      <w:pPr>
        <w:spacing w:before="240" w:after="240"/>
        <w:ind w:left="720" w:firstLine="720"/>
        <w:rPr>
          <w:rFonts w:ascii="Century Gothic" w:eastAsia="Century Gothic" w:hAnsi="Century Gothic" w:cs="Century Gothic"/>
          <w:b/>
        </w:rPr>
      </w:pPr>
      <w:r>
        <w:rPr>
          <w:rFonts w:ascii="Century Gothic" w:eastAsia="Century Gothic" w:hAnsi="Century Gothic" w:cs="Century Gothic"/>
          <w:b/>
        </w:rPr>
        <w:t>9-</w:t>
      </w:r>
      <w:proofErr w:type="gramStart"/>
      <w:r>
        <w:rPr>
          <w:rFonts w:ascii="Century Gothic" w:eastAsia="Century Gothic" w:hAnsi="Century Gothic" w:cs="Century Gothic"/>
          <w:b/>
        </w:rPr>
        <w:t>10.</w:t>
      </w:r>
      <w:r>
        <w:rPr>
          <w:rFonts w:ascii="Century Gothic" w:eastAsia="Century Gothic" w:hAnsi="Century Gothic" w:cs="Century Gothic"/>
          <w:b/>
          <w:highlight w:val="cyan"/>
        </w:rPr>
        <w:t>W.</w:t>
      </w:r>
      <w:proofErr w:type="gramEnd"/>
      <w:r>
        <w:rPr>
          <w:rFonts w:ascii="Century Gothic" w:eastAsia="Century Gothic" w:hAnsi="Century Gothic" w:cs="Century Gothic"/>
          <w:b/>
          <w:highlight w:val="cyan"/>
        </w:rPr>
        <w:t>3.2</w:t>
      </w:r>
      <w:r>
        <w:rPr>
          <w:rFonts w:ascii="Century Gothic" w:eastAsia="Century Gothic" w:hAnsi="Century Gothic" w:cs="Century Gothic"/>
          <w:b/>
        </w:rPr>
        <w:t xml:space="preserve">  Write </w:t>
      </w:r>
      <w:r>
        <w:rPr>
          <w:rFonts w:ascii="Arial" w:eastAsia="Arial" w:hAnsi="Arial" w:cs="Arial"/>
          <w:b/>
        </w:rPr>
        <w:t>informative compositions</w:t>
      </w:r>
      <w:r>
        <w:rPr>
          <w:rFonts w:ascii="Century Gothic" w:eastAsia="Century Gothic" w:hAnsi="Century Gothic" w:cs="Century Gothic"/>
          <w:b/>
        </w:rPr>
        <w:t xml:space="preserve"> on a variety of topi</w:t>
      </w:r>
      <w:r>
        <w:rPr>
          <w:rFonts w:ascii="Century Gothic" w:eastAsia="Century Gothic" w:hAnsi="Century Gothic" w:cs="Century Gothic"/>
          <w:b/>
        </w:rPr>
        <w:t>cs that–</w:t>
      </w:r>
    </w:p>
    <w:p w:rsidR="00F9573C" w:rsidRDefault="009D3BDF">
      <w:pPr>
        <w:numPr>
          <w:ilvl w:val="0"/>
          <w:numId w:val="4"/>
        </w:numPr>
        <w:spacing w:before="240"/>
        <w:rPr>
          <w:rFonts w:ascii="Calibri" w:eastAsia="Calibri" w:hAnsi="Calibri" w:cs="Calibri"/>
          <w:sz w:val="22"/>
          <w:szCs w:val="22"/>
        </w:rPr>
      </w:pPr>
      <w:r>
        <w:rPr>
          <w:rFonts w:ascii="Calibri" w:eastAsia="Calibri" w:hAnsi="Calibri" w:cs="Calibri"/>
          <w:b/>
          <w:sz w:val="22"/>
          <w:szCs w:val="22"/>
        </w:rPr>
        <w:t>●  Introduce a topic; organize complex ideas, concepts, and information to make important connections and</w:t>
      </w:r>
      <w:r>
        <w:rPr>
          <w:rFonts w:ascii="Calibri" w:eastAsia="Calibri" w:hAnsi="Calibri" w:cs="Calibri"/>
          <w:b/>
          <w:sz w:val="22"/>
          <w:szCs w:val="22"/>
        </w:rPr>
        <w:br/>
        <w:t>distinctions</w:t>
      </w:r>
    </w:p>
    <w:p w:rsidR="00F9573C" w:rsidRDefault="009D3BDF">
      <w:pPr>
        <w:numPr>
          <w:ilvl w:val="0"/>
          <w:numId w:val="4"/>
        </w:numPr>
        <w:rPr>
          <w:rFonts w:ascii="Calibri" w:eastAsia="Calibri" w:hAnsi="Calibri" w:cs="Calibri"/>
          <w:sz w:val="22"/>
          <w:szCs w:val="22"/>
        </w:rPr>
      </w:pPr>
      <w:r>
        <w:rPr>
          <w:rFonts w:ascii="Calibri" w:eastAsia="Calibri" w:hAnsi="Calibri" w:cs="Calibri"/>
          <w:b/>
          <w:sz w:val="22"/>
          <w:szCs w:val="22"/>
        </w:rPr>
        <w:t>●  Develop the topic utilizing credible sources with relevant, and sufficient facts, extended definitions, concrete</w:t>
      </w:r>
      <w:r>
        <w:rPr>
          <w:rFonts w:ascii="Calibri" w:eastAsia="Calibri" w:hAnsi="Calibri" w:cs="Calibri"/>
          <w:b/>
          <w:sz w:val="22"/>
          <w:szCs w:val="22"/>
        </w:rPr>
        <w:br/>
        <w:t>details, quo</w:t>
      </w:r>
      <w:r>
        <w:rPr>
          <w:rFonts w:ascii="Calibri" w:eastAsia="Calibri" w:hAnsi="Calibri" w:cs="Calibri"/>
          <w:b/>
          <w:sz w:val="22"/>
          <w:szCs w:val="22"/>
        </w:rPr>
        <w:t>tations, or other information and examples appropriate to the audience’s knowledge of the topic.</w:t>
      </w:r>
    </w:p>
    <w:p w:rsidR="00F9573C" w:rsidRDefault="009D3BDF">
      <w:pPr>
        <w:numPr>
          <w:ilvl w:val="0"/>
          <w:numId w:val="4"/>
        </w:numPr>
        <w:rPr>
          <w:rFonts w:ascii="Calibri" w:eastAsia="Calibri" w:hAnsi="Calibri" w:cs="Calibri"/>
          <w:sz w:val="22"/>
          <w:szCs w:val="22"/>
        </w:rPr>
      </w:pPr>
      <w:r>
        <w:rPr>
          <w:rFonts w:ascii="Calibri" w:eastAsia="Calibri" w:hAnsi="Calibri" w:cs="Calibri"/>
          <w:b/>
          <w:sz w:val="22"/>
          <w:szCs w:val="22"/>
        </w:rPr>
        <w:t>●  Use appropriate transitions to link the major sections of the text, create cohesion, and clarify the relationships</w:t>
      </w:r>
      <w:r>
        <w:rPr>
          <w:rFonts w:ascii="Calibri" w:eastAsia="Calibri" w:hAnsi="Calibri" w:cs="Calibri"/>
          <w:b/>
          <w:sz w:val="22"/>
          <w:szCs w:val="22"/>
        </w:rPr>
        <w:br/>
        <w:t>among complex ideas and concepts.</w:t>
      </w:r>
    </w:p>
    <w:p w:rsidR="00F9573C" w:rsidRDefault="009D3BDF">
      <w:pPr>
        <w:numPr>
          <w:ilvl w:val="0"/>
          <w:numId w:val="4"/>
        </w:numPr>
        <w:rPr>
          <w:rFonts w:ascii="Calibri" w:eastAsia="Calibri" w:hAnsi="Calibri" w:cs="Calibri"/>
          <w:sz w:val="22"/>
          <w:szCs w:val="22"/>
        </w:rPr>
      </w:pPr>
      <w:r>
        <w:rPr>
          <w:rFonts w:ascii="Calibri" w:eastAsia="Calibri" w:hAnsi="Calibri" w:cs="Calibri"/>
          <w:b/>
          <w:sz w:val="22"/>
          <w:szCs w:val="22"/>
        </w:rPr>
        <w:t>●  Choo</w:t>
      </w:r>
      <w:r>
        <w:rPr>
          <w:rFonts w:ascii="Calibri" w:eastAsia="Calibri" w:hAnsi="Calibri" w:cs="Calibri"/>
          <w:b/>
          <w:sz w:val="22"/>
          <w:szCs w:val="22"/>
        </w:rPr>
        <w:t>se language and content-specific vocabulary that express ideas precisely and concisely to manage the</w:t>
      </w:r>
      <w:r>
        <w:rPr>
          <w:rFonts w:ascii="Calibri" w:eastAsia="Calibri" w:hAnsi="Calibri" w:cs="Calibri"/>
          <w:b/>
          <w:sz w:val="22"/>
          <w:szCs w:val="22"/>
        </w:rPr>
        <w:br/>
        <w:t>complexity of the topic, recognizing and eliminating wordiness and redundancy.</w:t>
      </w:r>
    </w:p>
    <w:p w:rsidR="00F9573C" w:rsidRDefault="009D3BDF">
      <w:pPr>
        <w:numPr>
          <w:ilvl w:val="0"/>
          <w:numId w:val="4"/>
        </w:numPr>
        <w:rPr>
          <w:rFonts w:ascii="Calibri" w:eastAsia="Calibri" w:hAnsi="Calibri" w:cs="Calibri"/>
          <w:sz w:val="22"/>
          <w:szCs w:val="22"/>
        </w:rPr>
      </w:pPr>
      <w:proofErr w:type="gramStart"/>
      <w:r>
        <w:rPr>
          <w:rFonts w:ascii="Calibri" w:eastAsia="Calibri" w:hAnsi="Calibri" w:cs="Calibri"/>
          <w:b/>
          <w:sz w:val="22"/>
          <w:szCs w:val="22"/>
        </w:rPr>
        <w:t>●  Establish</w:t>
      </w:r>
      <w:proofErr w:type="gramEnd"/>
      <w:r>
        <w:rPr>
          <w:rFonts w:ascii="Calibri" w:eastAsia="Calibri" w:hAnsi="Calibri" w:cs="Calibri"/>
          <w:b/>
          <w:sz w:val="22"/>
          <w:szCs w:val="22"/>
        </w:rPr>
        <w:t xml:space="preserve"> and maintain a style appropriate to the purpose and audience.</w:t>
      </w:r>
    </w:p>
    <w:p w:rsidR="00F9573C" w:rsidRDefault="009D3BDF">
      <w:pPr>
        <w:numPr>
          <w:ilvl w:val="0"/>
          <w:numId w:val="4"/>
        </w:numPr>
        <w:spacing w:after="240"/>
        <w:rPr>
          <w:rFonts w:ascii="Arial" w:eastAsia="Arial" w:hAnsi="Arial" w:cs="Arial"/>
          <w:sz w:val="22"/>
          <w:szCs w:val="22"/>
        </w:rPr>
      </w:pPr>
      <w:r>
        <w:rPr>
          <w:rFonts w:ascii="Calibri" w:eastAsia="Calibri" w:hAnsi="Calibri" w:cs="Calibri"/>
          <w:b/>
          <w:sz w:val="22"/>
          <w:szCs w:val="22"/>
        </w:rPr>
        <w:t>●  Provide a concluding statement or section that follows from and supports the information or explanation</w:t>
      </w:r>
      <w:r>
        <w:rPr>
          <w:rFonts w:ascii="Calibri" w:eastAsia="Calibri" w:hAnsi="Calibri" w:cs="Calibri"/>
          <w:b/>
          <w:sz w:val="22"/>
          <w:szCs w:val="22"/>
        </w:rPr>
        <w:br/>
        <w:t>presented ​</w:t>
      </w:r>
      <w:r>
        <w:rPr>
          <w:rFonts w:ascii="Calibri" w:eastAsia="Calibri" w:hAnsi="Calibri" w:cs="Calibri"/>
          <w:b/>
          <w:i/>
          <w:sz w:val="22"/>
          <w:szCs w:val="22"/>
        </w:rPr>
        <w:t>(e.g., articulating implications or the significance of the topic)</w:t>
      </w:r>
      <w:r>
        <w:rPr>
          <w:rFonts w:ascii="Calibri" w:eastAsia="Calibri" w:hAnsi="Calibri" w:cs="Calibri"/>
          <w:b/>
          <w:sz w:val="22"/>
          <w:szCs w:val="22"/>
        </w:rPr>
        <w:t>​</w:t>
      </w:r>
      <w:r>
        <w:rPr>
          <w:rFonts w:ascii="Calibri" w:eastAsia="Calibri" w:hAnsi="Calibri" w:cs="Calibri"/>
          <w:b/>
          <w:sz w:val="22"/>
          <w:szCs w:val="22"/>
        </w:rPr>
        <w:t>.</w:t>
      </w:r>
    </w:p>
    <w:p w:rsidR="00F9573C" w:rsidRDefault="009D3BDF">
      <w:pPr>
        <w:spacing w:before="240" w:after="240"/>
        <w:rPr>
          <w:rFonts w:ascii="Century Gothic" w:eastAsia="Century Gothic" w:hAnsi="Century Gothic" w:cs="Century Gothic"/>
          <w:b/>
        </w:rPr>
      </w:pPr>
      <w:r>
        <w:rPr>
          <w:rFonts w:ascii="Century Gothic" w:eastAsia="Century Gothic" w:hAnsi="Century Gothic" w:cs="Century Gothic"/>
          <w:b/>
          <w:sz w:val="22"/>
          <w:szCs w:val="22"/>
        </w:rPr>
        <w:tab/>
      </w:r>
      <w:r>
        <w:rPr>
          <w:rFonts w:ascii="Century Gothic" w:eastAsia="Century Gothic" w:hAnsi="Century Gothic" w:cs="Century Gothic"/>
          <w:b/>
          <w:sz w:val="22"/>
          <w:szCs w:val="22"/>
        </w:rPr>
        <w:tab/>
      </w:r>
      <w:r>
        <w:rPr>
          <w:rFonts w:ascii="Century Gothic" w:eastAsia="Century Gothic" w:hAnsi="Century Gothic" w:cs="Century Gothic"/>
          <w:b/>
          <w:shd w:val="clear" w:color="auto" w:fill="F9CB9C"/>
        </w:rPr>
        <w:t xml:space="preserve">Argumentative: </w:t>
      </w:r>
      <w:r>
        <w:rPr>
          <w:rFonts w:ascii="Century Gothic" w:eastAsia="Century Gothic" w:hAnsi="Century Gothic" w:cs="Century Gothic"/>
          <w:b/>
        </w:rPr>
        <w:t xml:space="preserve"> </w:t>
      </w:r>
    </w:p>
    <w:p w:rsidR="00F9573C" w:rsidRDefault="009D3BDF">
      <w:pPr>
        <w:spacing w:before="240" w:after="240"/>
        <w:rPr>
          <w:rFonts w:ascii="Arial" w:eastAsia="Arial" w:hAnsi="Arial" w:cs="Arial"/>
          <w:b/>
        </w:rPr>
      </w:pPr>
      <w:r>
        <w:rPr>
          <w:rFonts w:ascii="Century Gothic" w:eastAsia="Century Gothic" w:hAnsi="Century Gothic" w:cs="Century Gothic"/>
          <w:b/>
        </w:rPr>
        <w:tab/>
      </w:r>
      <w:r>
        <w:rPr>
          <w:rFonts w:ascii="Century Gothic" w:eastAsia="Century Gothic" w:hAnsi="Century Gothic" w:cs="Century Gothic"/>
          <w:b/>
        </w:rPr>
        <w:tab/>
      </w:r>
      <w:r>
        <w:rPr>
          <w:rFonts w:ascii="Arial" w:eastAsia="Arial" w:hAnsi="Arial" w:cs="Arial"/>
          <w:b/>
        </w:rPr>
        <w:t>9-</w:t>
      </w:r>
      <w:proofErr w:type="gramStart"/>
      <w:r>
        <w:rPr>
          <w:rFonts w:ascii="Arial" w:eastAsia="Arial" w:hAnsi="Arial" w:cs="Arial"/>
          <w:b/>
        </w:rPr>
        <w:t>10.</w:t>
      </w:r>
      <w:r>
        <w:rPr>
          <w:rFonts w:ascii="Arial" w:eastAsia="Arial" w:hAnsi="Arial" w:cs="Arial"/>
          <w:b/>
          <w:highlight w:val="cyan"/>
        </w:rPr>
        <w:t>W.</w:t>
      </w:r>
      <w:proofErr w:type="gramEnd"/>
      <w:r>
        <w:rPr>
          <w:rFonts w:ascii="Arial" w:eastAsia="Arial" w:hAnsi="Arial" w:cs="Arial"/>
          <w:b/>
          <w:highlight w:val="cyan"/>
        </w:rPr>
        <w:t>3.1</w:t>
      </w:r>
      <w:r>
        <w:rPr>
          <w:rFonts w:ascii="Arial" w:eastAsia="Arial" w:hAnsi="Arial" w:cs="Arial"/>
          <w:b/>
        </w:rPr>
        <w:t xml:space="preserve">  Write arguments ​in a variety of for</w:t>
      </w:r>
      <w:r>
        <w:rPr>
          <w:rFonts w:ascii="Arial" w:eastAsia="Arial" w:hAnsi="Arial" w:cs="Arial"/>
          <w:b/>
        </w:rPr>
        <w:t>ms that:</w:t>
      </w:r>
    </w:p>
    <w:p w:rsidR="00F9573C" w:rsidRDefault="009D3BDF">
      <w:pPr>
        <w:numPr>
          <w:ilvl w:val="0"/>
          <w:numId w:val="1"/>
        </w:numPr>
        <w:spacing w:before="240"/>
        <w:rPr>
          <w:rFonts w:ascii="Calibri" w:eastAsia="Calibri" w:hAnsi="Calibri" w:cs="Calibri"/>
          <w:b/>
          <w:sz w:val="22"/>
          <w:szCs w:val="22"/>
        </w:rPr>
      </w:pPr>
      <w:r>
        <w:rPr>
          <w:rFonts w:ascii="Calibri" w:eastAsia="Calibri" w:hAnsi="Calibri" w:cs="Calibri"/>
          <w:b/>
        </w:rPr>
        <w:t>● Introduce claim(s), distinguish the claim(s) from alternate or opposing claims, and create an organization that</w:t>
      </w:r>
    </w:p>
    <w:p w:rsidR="00F9573C" w:rsidRDefault="009D3BDF">
      <w:pPr>
        <w:numPr>
          <w:ilvl w:val="0"/>
          <w:numId w:val="1"/>
        </w:numPr>
        <w:rPr>
          <w:rFonts w:ascii="Calibri" w:eastAsia="Calibri" w:hAnsi="Calibri" w:cs="Calibri"/>
          <w:b/>
          <w:sz w:val="22"/>
          <w:szCs w:val="22"/>
        </w:rPr>
      </w:pPr>
      <w:r>
        <w:rPr>
          <w:rFonts w:ascii="Calibri" w:eastAsia="Calibri" w:hAnsi="Calibri" w:cs="Calibri"/>
          <w:b/>
        </w:rPr>
        <w:t>establishes clear relationships among claim(s), counterclaims, reasons, and evidence.</w:t>
      </w:r>
    </w:p>
    <w:p w:rsidR="00F9573C" w:rsidRDefault="009D3BDF">
      <w:pPr>
        <w:numPr>
          <w:ilvl w:val="0"/>
          <w:numId w:val="1"/>
        </w:numPr>
        <w:rPr>
          <w:rFonts w:ascii="Arial" w:eastAsia="Arial" w:hAnsi="Arial" w:cs="Arial"/>
          <w:sz w:val="22"/>
          <w:szCs w:val="22"/>
        </w:rPr>
      </w:pPr>
      <w:proofErr w:type="gramStart"/>
      <w:r>
        <w:rPr>
          <w:rFonts w:ascii="Calibri" w:eastAsia="Calibri" w:hAnsi="Calibri" w:cs="Calibri"/>
          <w:b/>
        </w:rPr>
        <w:t>●  Use</w:t>
      </w:r>
      <w:proofErr w:type="gramEnd"/>
      <w:r>
        <w:rPr>
          <w:rFonts w:ascii="Calibri" w:eastAsia="Calibri" w:hAnsi="Calibri" w:cs="Calibri"/>
          <w:b/>
        </w:rPr>
        <w:t xml:space="preserve"> rhetorical strategies to enhance the eff</w:t>
      </w:r>
      <w:r>
        <w:rPr>
          <w:rFonts w:ascii="Calibri" w:eastAsia="Calibri" w:hAnsi="Calibri" w:cs="Calibri"/>
          <w:b/>
        </w:rPr>
        <w:t>ectiveness of the claim</w:t>
      </w:r>
    </w:p>
    <w:p w:rsidR="00F9573C" w:rsidRDefault="009D3BDF">
      <w:pPr>
        <w:numPr>
          <w:ilvl w:val="0"/>
          <w:numId w:val="1"/>
        </w:numPr>
        <w:rPr>
          <w:rFonts w:ascii="Arial" w:eastAsia="Arial" w:hAnsi="Arial" w:cs="Arial"/>
          <w:sz w:val="22"/>
          <w:szCs w:val="22"/>
        </w:rPr>
      </w:pPr>
      <w:r>
        <w:rPr>
          <w:rFonts w:ascii="Calibri" w:eastAsia="Calibri" w:hAnsi="Calibri" w:cs="Calibri"/>
          <w:b/>
        </w:rPr>
        <w:t>●  Develop claim(s) and counterclaims fairly, supplying evidence for each while pointing out the strengths and</w:t>
      </w:r>
      <w:r>
        <w:rPr>
          <w:rFonts w:ascii="Calibri" w:eastAsia="Calibri" w:hAnsi="Calibri" w:cs="Calibri"/>
          <w:b/>
        </w:rPr>
        <w:br/>
        <w:t>limitations of both in a manner that anticipates the audience’s knowledge level and concerns.</w:t>
      </w:r>
    </w:p>
    <w:p w:rsidR="00F9573C" w:rsidRDefault="009D3BDF">
      <w:pPr>
        <w:numPr>
          <w:ilvl w:val="0"/>
          <w:numId w:val="1"/>
        </w:numPr>
        <w:rPr>
          <w:rFonts w:ascii="Arial" w:eastAsia="Arial" w:hAnsi="Arial" w:cs="Arial"/>
          <w:sz w:val="22"/>
          <w:szCs w:val="22"/>
        </w:rPr>
      </w:pPr>
      <w:r>
        <w:rPr>
          <w:rFonts w:ascii="Calibri" w:eastAsia="Calibri" w:hAnsi="Calibri" w:cs="Calibri"/>
          <w:b/>
        </w:rPr>
        <w:t>●  Use effective transition</w:t>
      </w:r>
      <w:r>
        <w:rPr>
          <w:rFonts w:ascii="Calibri" w:eastAsia="Calibri" w:hAnsi="Calibri" w:cs="Calibri"/>
          <w:b/>
        </w:rPr>
        <w:t>s to link the major sections of the text, create cohesion, and clarify the relationships</w:t>
      </w:r>
      <w:r>
        <w:rPr>
          <w:rFonts w:ascii="Calibri" w:eastAsia="Calibri" w:hAnsi="Calibri" w:cs="Calibri"/>
          <w:b/>
        </w:rPr>
        <w:br/>
        <w:t>between claim(s) and reasons, between reasons and evidence, and between claim(s) and counterclaims.</w:t>
      </w:r>
    </w:p>
    <w:p w:rsidR="00F9573C" w:rsidRDefault="009D3BDF">
      <w:pPr>
        <w:numPr>
          <w:ilvl w:val="0"/>
          <w:numId w:val="1"/>
        </w:numPr>
        <w:rPr>
          <w:rFonts w:ascii="Arial" w:eastAsia="Arial" w:hAnsi="Arial" w:cs="Arial"/>
          <w:sz w:val="22"/>
          <w:szCs w:val="22"/>
        </w:rPr>
      </w:pPr>
      <w:proofErr w:type="gramStart"/>
      <w:r>
        <w:rPr>
          <w:rFonts w:ascii="Calibri" w:eastAsia="Calibri" w:hAnsi="Calibri" w:cs="Calibri"/>
          <w:b/>
        </w:rPr>
        <w:t>●  Establish</w:t>
      </w:r>
      <w:proofErr w:type="gramEnd"/>
      <w:r>
        <w:rPr>
          <w:rFonts w:ascii="Calibri" w:eastAsia="Calibri" w:hAnsi="Calibri" w:cs="Calibri"/>
          <w:b/>
        </w:rPr>
        <w:t xml:space="preserve"> and maintain a consistent style and tone appropriate t</w:t>
      </w:r>
      <w:r>
        <w:rPr>
          <w:rFonts w:ascii="Calibri" w:eastAsia="Calibri" w:hAnsi="Calibri" w:cs="Calibri"/>
          <w:b/>
        </w:rPr>
        <w:t>o purpose and audience.</w:t>
      </w:r>
    </w:p>
    <w:p w:rsidR="00F9573C" w:rsidRDefault="009D3BDF">
      <w:pPr>
        <w:numPr>
          <w:ilvl w:val="0"/>
          <w:numId w:val="1"/>
        </w:numPr>
        <w:rPr>
          <w:rFonts w:ascii="Arial" w:eastAsia="Arial" w:hAnsi="Arial" w:cs="Arial"/>
          <w:sz w:val="22"/>
          <w:szCs w:val="22"/>
        </w:rPr>
      </w:pPr>
      <w:proofErr w:type="gramStart"/>
      <w:r>
        <w:rPr>
          <w:rFonts w:ascii="Calibri" w:eastAsia="Calibri" w:hAnsi="Calibri" w:cs="Calibri"/>
          <w:b/>
        </w:rPr>
        <w:t>●  Provide</w:t>
      </w:r>
      <w:proofErr w:type="gramEnd"/>
      <w:r>
        <w:rPr>
          <w:rFonts w:ascii="Calibri" w:eastAsia="Calibri" w:hAnsi="Calibri" w:cs="Calibri"/>
          <w:b/>
        </w:rPr>
        <w:t xml:space="preserve"> a concluding statement or section that follows from and supports the argument presented.</w:t>
      </w:r>
    </w:p>
    <w:p w:rsidR="00F9573C" w:rsidRDefault="00F9573C">
      <w:pPr>
        <w:numPr>
          <w:ilvl w:val="0"/>
          <w:numId w:val="1"/>
        </w:numPr>
        <w:spacing w:after="240"/>
        <w:rPr>
          <w:rFonts w:ascii="Calibri" w:eastAsia="Calibri" w:hAnsi="Calibri" w:cs="Calibri"/>
          <w:b/>
          <w:sz w:val="22"/>
          <w:szCs w:val="22"/>
        </w:rPr>
      </w:pPr>
    </w:p>
    <w:p w:rsidR="00F9573C" w:rsidRDefault="009D3BDF">
      <w:pPr>
        <w:spacing w:before="240" w:after="240"/>
        <w:rPr>
          <w:rFonts w:ascii="Century Gothic" w:eastAsia="Century Gothic" w:hAnsi="Century Gothic" w:cs="Century Gothic"/>
          <w:b/>
        </w:rPr>
      </w:pPr>
      <w:r>
        <w:rPr>
          <w:rFonts w:ascii="Century Gothic" w:eastAsia="Century Gothic" w:hAnsi="Century Gothic" w:cs="Century Gothic"/>
          <w:b/>
          <w:sz w:val="22"/>
          <w:szCs w:val="22"/>
        </w:rPr>
        <w:tab/>
      </w:r>
      <w:r>
        <w:rPr>
          <w:rFonts w:ascii="Century Gothic" w:eastAsia="Century Gothic" w:hAnsi="Century Gothic" w:cs="Century Gothic"/>
          <w:b/>
          <w:sz w:val="22"/>
          <w:szCs w:val="22"/>
        </w:rPr>
        <w:tab/>
      </w:r>
      <w:r>
        <w:rPr>
          <w:rFonts w:ascii="Century Gothic" w:eastAsia="Century Gothic" w:hAnsi="Century Gothic" w:cs="Century Gothic"/>
          <w:b/>
        </w:rPr>
        <w:t>Research Experiences:  Why Do Hunters Hunt, Catacombs of the World</w:t>
      </w:r>
    </w:p>
    <w:p w:rsidR="00F9573C" w:rsidRDefault="009D3BDF">
      <w:pPr>
        <w:spacing w:before="240" w:after="240"/>
        <w:ind w:left="1440"/>
        <w:rPr>
          <w:rFonts w:ascii="Century Gothic" w:eastAsia="Century Gothic" w:hAnsi="Century Gothic" w:cs="Century Gothic"/>
          <w:b/>
        </w:rPr>
      </w:pPr>
      <w:r>
        <w:rPr>
          <w:rFonts w:ascii="Century Gothic" w:eastAsia="Century Gothic" w:hAnsi="Century Gothic" w:cs="Century Gothic"/>
          <w:b/>
        </w:rPr>
        <w:t>9-</w:t>
      </w:r>
      <w:proofErr w:type="gramStart"/>
      <w:r>
        <w:rPr>
          <w:rFonts w:ascii="Century Gothic" w:eastAsia="Century Gothic" w:hAnsi="Century Gothic" w:cs="Century Gothic"/>
          <w:b/>
        </w:rPr>
        <w:t>10.</w:t>
      </w:r>
      <w:r>
        <w:rPr>
          <w:rFonts w:ascii="Century Gothic" w:eastAsia="Century Gothic" w:hAnsi="Century Gothic" w:cs="Century Gothic"/>
          <w:b/>
          <w:highlight w:val="cyan"/>
        </w:rPr>
        <w:t>W.</w:t>
      </w:r>
      <w:proofErr w:type="gramEnd"/>
      <w:r>
        <w:rPr>
          <w:rFonts w:ascii="Century Gothic" w:eastAsia="Century Gothic" w:hAnsi="Century Gothic" w:cs="Century Gothic"/>
          <w:b/>
          <w:highlight w:val="cyan"/>
        </w:rPr>
        <w:t>5</w:t>
      </w:r>
      <w:r>
        <w:rPr>
          <w:rFonts w:ascii="Century Gothic" w:eastAsia="Century Gothic" w:hAnsi="Century Gothic" w:cs="Century Gothic"/>
          <w:b/>
        </w:rPr>
        <w:t xml:space="preserve"> Conduct short as well as more sustained research assignments and tasks to build knowledge about the research process and the topic under study</w:t>
      </w:r>
    </w:p>
    <w:p w:rsidR="00F9573C" w:rsidRDefault="009D3BDF">
      <w:pPr>
        <w:numPr>
          <w:ilvl w:val="0"/>
          <w:numId w:val="3"/>
        </w:numPr>
        <w:spacing w:before="240"/>
        <w:rPr>
          <w:rFonts w:ascii="Calibri" w:eastAsia="Calibri" w:hAnsi="Calibri" w:cs="Calibri"/>
          <w:b/>
          <w:sz w:val="22"/>
          <w:szCs w:val="22"/>
        </w:rPr>
      </w:pPr>
      <w:r>
        <w:rPr>
          <w:rFonts w:ascii="Calibri" w:eastAsia="Calibri" w:hAnsi="Calibri" w:cs="Calibri"/>
          <w:b/>
          <w:sz w:val="22"/>
          <w:szCs w:val="22"/>
        </w:rPr>
        <w:t>Formulate an inquiry question, and refine and narrow the focus as research evolves.</w:t>
      </w:r>
    </w:p>
    <w:p w:rsidR="00F9573C" w:rsidRDefault="009D3BDF">
      <w:pPr>
        <w:numPr>
          <w:ilvl w:val="0"/>
          <w:numId w:val="3"/>
        </w:numPr>
        <w:rPr>
          <w:rFonts w:ascii="Calibri" w:eastAsia="Calibri" w:hAnsi="Calibri" w:cs="Calibri"/>
          <w:b/>
          <w:sz w:val="22"/>
          <w:szCs w:val="22"/>
        </w:rPr>
      </w:pPr>
      <w:r>
        <w:rPr>
          <w:rFonts w:ascii="Calibri" w:eastAsia="Calibri" w:hAnsi="Calibri" w:cs="Calibri"/>
          <w:b/>
          <w:sz w:val="22"/>
          <w:szCs w:val="22"/>
        </w:rPr>
        <w:t xml:space="preserve">Gather relevant information </w:t>
      </w:r>
      <w:r>
        <w:rPr>
          <w:rFonts w:ascii="Calibri" w:eastAsia="Calibri" w:hAnsi="Calibri" w:cs="Calibri"/>
          <w:b/>
          <w:sz w:val="22"/>
          <w:szCs w:val="22"/>
        </w:rPr>
        <w:t>from multiple authoritative sources, using advanced searches effectively, and annotate sources.</w:t>
      </w:r>
    </w:p>
    <w:p w:rsidR="00F9573C" w:rsidRDefault="009D3BDF">
      <w:pPr>
        <w:numPr>
          <w:ilvl w:val="0"/>
          <w:numId w:val="3"/>
        </w:numPr>
        <w:rPr>
          <w:rFonts w:ascii="Calibri" w:eastAsia="Calibri" w:hAnsi="Calibri" w:cs="Calibri"/>
          <w:b/>
          <w:sz w:val="22"/>
          <w:szCs w:val="22"/>
        </w:rPr>
      </w:pPr>
      <w:r>
        <w:rPr>
          <w:rFonts w:ascii="Calibri" w:eastAsia="Calibri" w:hAnsi="Calibri" w:cs="Calibri"/>
          <w:b/>
          <w:sz w:val="22"/>
          <w:szCs w:val="22"/>
        </w:rPr>
        <w:t>Assess the usefulness of each source in answering the research question.</w:t>
      </w:r>
    </w:p>
    <w:p w:rsidR="00F9573C" w:rsidRDefault="009D3BDF">
      <w:pPr>
        <w:numPr>
          <w:ilvl w:val="0"/>
          <w:numId w:val="3"/>
        </w:numPr>
        <w:rPr>
          <w:rFonts w:ascii="Calibri" w:eastAsia="Calibri" w:hAnsi="Calibri" w:cs="Calibri"/>
          <w:b/>
          <w:sz w:val="22"/>
          <w:szCs w:val="22"/>
        </w:rPr>
      </w:pPr>
      <w:r>
        <w:rPr>
          <w:rFonts w:ascii="Calibri" w:eastAsia="Calibri" w:hAnsi="Calibri" w:cs="Calibri"/>
          <w:b/>
          <w:sz w:val="22"/>
          <w:szCs w:val="22"/>
        </w:rPr>
        <w:t xml:space="preserve">Synthesize and integrate information into the text selectively to maintain the flow of </w:t>
      </w:r>
      <w:r>
        <w:rPr>
          <w:rFonts w:ascii="Calibri" w:eastAsia="Calibri" w:hAnsi="Calibri" w:cs="Calibri"/>
          <w:b/>
          <w:sz w:val="22"/>
          <w:szCs w:val="22"/>
        </w:rPr>
        <w:t>ideas.</w:t>
      </w:r>
    </w:p>
    <w:p w:rsidR="00F9573C" w:rsidRDefault="009D3BDF">
      <w:pPr>
        <w:numPr>
          <w:ilvl w:val="0"/>
          <w:numId w:val="3"/>
        </w:numPr>
        <w:spacing w:after="240"/>
        <w:rPr>
          <w:b/>
          <w:sz w:val="22"/>
          <w:szCs w:val="22"/>
        </w:rPr>
      </w:pPr>
      <w:r>
        <w:rPr>
          <w:rFonts w:ascii="Calibri" w:eastAsia="Calibri" w:hAnsi="Calibri" w:cs="Calibri"/>
          <w:b/>
          <w:sz w:val="22"/>
          <w:szCs w:val="22"/>
        </w:rPr>
        <w:lastRenderedPageBreak/>
        <w:t xml:space="preserve">Avoid plagiarism and over reliance on any one source and follow a standard format​ </w:t>
      </w:r>
      <w:r>
        <w:rPr>
          <w:rFonts w:ascii="Calibri" w:eastAsia="Calibri" w:hAnsi="Calibri" w:cs="Calibri"/>
          <w:b/>
          <w:i/>
          <w:sz w:val="22"/>
          <w:szCs w:val="22"/>
        </w:rPr>
        <w:t>(</w:t>
      </w:r>
      <w:proofErr w:type="spellStart"/>
      <w:proofErr w:type="gramStart"/>
      <w:r>
        <w:rPr>
          <w:rFonts w:ascii="Calibri" w:eastAsia="Calibri" w:hAnsi="Calibri" w:cs="Calibri"/>
          <w:b/>
          <w:i/>
          <w:sz w:val="22"/>
          <w:szCs w:val="22"/>
        </w:rPr>
        <w:t>e.g.,MLA</w:t>
      </w:r>
      <w:proofErr w:type="spellEnd"/>
      <w:proofErr w:type="gramEnd"/>
      <w:r>
        <w:rPr>
          <w:rFonts w:ascii="Calibri" w:eastAsia="Calibri" w:hAnsi="Calibri" w:cs="Calibri"/>
          <w:b/>
          <w:i/>
          <w:sz w:val="22"/>
          <w:szCs w:val="22"/>
        </w:rPr>
        <w:t>, APA)</w:t>
      </w:r>
      <w:r>
        <w:rPr>
          <w:rFonts w:ascii="Calibri" w:eastAsia="Calibri" w:hAnsi="Calibri" w:cs="Calibri"/>
          <w:b/>
          <w:sz w:val="22"/>
          <w:szCs w:val="22"/>
        </w:rPr>
        <w:t>​</w:t>
      </w:r>
      <w:r>
        <w:rPr>
          <w:rFonts w:ascii="Calibri" w:eastAsia="Calibri" w:hAnsi="Calibri" w:cs="Calibri"/>
          <w:b/>
          <w:sz w:val="22"/>
          <w:szCs w:val="22"/>
        </w:rPr>
        <w:t xml:space="preserve"> for citation. Present information, choosing from a variety of formats.</w:t>
      </w:r>
    </w:p>
    <w:p w:rsidR="00F9573C" w:rsidRDefault="00F9573C">
      <w:pPr>
        <w:ind w:left="720" w:hanging="720"/>
        <w:rPr>
          <w:rFonts w:ascii="Century Gothic" w:eastAsia="Century Gothic" w:hAnsi="Century Gothic" w:cs="Century Gothic"/>
          <w:b/>
        </w:rPr>
      </w:pPr>
    </w:p>
    <w:p w:rsidR="00F9573C" w:rsidRDefault="009D3BDF">
      <w:pPr>
        <w:ind w:firstLine="720"/>
        <w:rPr>
          <w:rFonts w:ascii="Century Gothic" w:eastAsia="Century Gothic" w:hAnsi="Century Gothic" w:cs="Century Gothic"/>
          <w:b/>
        </w:rPr>
      </w:pPr>
      <w:r>
        <w:rPr>
          <w:rFonts w:ascii="Century Gothic" w:eastAsia="Century Gothic" w:hAnsi="Century Gothic" w:cs="Century Gothic"/>
          <w:b/>
        </w:rPr>
        <w:t>Speaking/Listening:  Present Pro/Antagonist Findings from “Most Dangerous Gam</w:t>
      </w:r>
      <w:r>
        <w:rPr>
          <w:rFonts w:ascii="Century Gothic" w:eastAsia="Century Gothic" w:hAnsi="Century Gothic" w:cs="Century Gothic"/>
          <w:b/>
        </w:rPr>
        <w:t>e”</w:t>
      </w:r>
    </w:p>
    <w:p w:rsidR="00F9573C" w:rsidRDefault="00F9573C">
      <w:pPr>
        <w:ind w:firstLine="720"/>
        <w:rPr>
          <w:rFonts w:ascii="Century Gothic" w:eastAsia="Century Gothic" w:hAnsi="Century Gothic" w:cs="Century Gothic"/>
          <w:b/>
        </w:rPr>
      </w:pPr>
    </w:p>
    <w:p w:rsidR="00F9573C" w:rsidRDefault="009D3BDF">
      <w:pPr>
        <w:ind w:firstLine="720"/>
        <w:rPr>
          <w:rFonts w:ascii="Century Gothic" w:eastAsia="Century Gothic" w:hAnsi="Century Gothic" w:cs="Century Gothic"/>
          <w:b/>
        </w:rPr>
      </w:pPr>
      <w:r>
        <w:rPr>
          <w:rFonts w:ascii="Century Gothic" w:eastAsia="Century Gothic" w:hAnsi="Century Gothic" w:cs="Century Gothic"/>
          <w:b/>
        </w:rPr>
        <w:t>9-</w:t>
      </w:r>
      <w:proofErr w:type="gramStart"/>
      <w:r>
        <w:rPr>
          <w:rFonts w:ascii="Century Gothic" w:eastAsia="Century Gothic" w:hAnsi="Century Gothic" w:cs="Century Gothic"/>
          <w:b/>
        </w:rPr>
        <w:t>10.</w:t>
      </w:r>
      <w:r>
        <w:rPr>
          <w:rFonts w:ascii="Century Gothic" w:eastAsia="Century Gothic" w:hAnsi="Century Gothic" w:cs="Century Gothic"/>
          <w:b/>
          <w:highlight w:val="cyan"/>
        </w:rPr>
        <w:t>SL.</w:t>
      </w:r>
      <w:proofErr w:type="gramEnd"/>
      <w:r>
        <w:rPr>
          <w:rFonts w:ascii="Century Gothic" w:eastAsia="Century Gothic" w:hAnsi="Century Gothic" w:cs="Century Gothic"/>
          <w:b/>
          <w:highlight w:val="cyan"/>
        </w:rPr>
        <w:t>4.1</w:t>
      </w:r>
      <w:r>
        <w:rPr>
          <w:rFonts w:ascii="Century Gothic" w:eastAsia="Century Gothic" w:hAnsi="Century Gothic" w:cs="Century Gothic"/>
          <w:b/>
        </w:rPr>
        <w:t xml:space="preserve"> Present information, findings, and supporting evidence logically so that listeners can follow the line of </w:t>
      </w:r>
    </w:p>
    <w:p w:rsidR="00F9573C" w:rsidRDefault="009D3BDF">
      <w:pPr>
        <w:ind w:firstLine="720"/>
        <w:rPr>
          <w:rFonts w:ascii="Century Gothic" w:eastAsia="Century Gothic" w:hAnsi="Century Gothic" w:cs="Century Gothic"/>
          <w:b/>
        </w:rPr>
      </w:pPr>
      <w:r>
        <w:rPr>
          <w:rFonts w:ascii="Century Gothic" w:eastAsia="Century Gothic" w:hAnsi="Century Gothic" w:cs="Century Gothic"/>
          <w:b/>
        </w:rPr>
        <w:t>reasoning, ensuring organization and development are appropriate to purpose, audience, and task.</w:t>
      </w:r>
    </w:p>
    <w:p w:rsidR="00F9573C" w:rsidRDefault="009D3BDF">
      <w:pPr>
        <w:ind w:firstLine="720"/>
        <w:rPr>
          <w:rFonts w:ascii="Arial" w:eastAsia="Arial" w:hAnsi="Arial" w:cs="Arial"/>
          <w:b/>
          <w:i/>
        </w:rPr>
      </w:pPr>
      <w:r>
        <w:rPr>
          <w:rFonts w:ascii="Century Gothic" w:eastAsia="Century Gothic" w:hAnsi="Century Gothic" w:cs="Century Gothic"/>
          <w:b/>
        </w:rPr>
        <w:t>9-</w:t>
      </w:r>
      <w:proofErr w:type="gramStart"/>
      <w:r>
        <w:rPr>
          <w:rFonts w:ascii="Century Gothic" w:eastAsia="Century Gothic" w:hAnsi="Century Gothic" w:cs="Century Gothic"/>
          <w:b/>
        </w:rPr>
        <w:t>10.</w:t>
      </w:r>
      <w:r>
        <w:rPr>
          <w:rFonts w:ascii="Century Gothic" w:eastAsia="Century Gothic" w:hAnsi="Century Gothic" w:cs="Century Gothic"/>
          <w:b/>
          <w:highlight w:val="cyan"/>
        </w:rPr>
        <w:t>SL.</w:t>
      </w:r>
      <w:proofErr w:type="gramEnd"/>
      <w:r>
        <w:rPr>
          <w:rFonts w:ascii="Century Gothic" w:eastAsia="Century Gothic" w:hAnsi="Century Gothic" w:cs="Century Gothic"/>
          <w:b/>
          <w:highlight w:val="cyan"/>
        </w:rPr>
        <w:t>4.2</w:t>
      </w:r>
      <w:r>
        <w:rPr>
          <w:rFonts w:ascii="Century Gothic" w:eastAsia="Century Gothic" w:hAnsi="Century Gothic" w:cs="Century Gothic"/>
          <w:b/>
        </w:rPr>
        <w:t xml:space="preserve"> Create engaging presenta</w:t>
      </w:r>
      <w:r>
        <w:rPr>
          <w:rFonts w:ascii="Century Gothic" w:eastAsia="Century Gothic" w:hAnsi="Century Gothic" w:cs="Century Gothic"/>
          <w:b/>
        </w:rPr>
        <w:t>tions that make strategic and creative use of digital media ​</w:t>
      </w:r>
      <w:r>
        <w:rPr>
          <w:rFonts w:ascii="Arial" w:eastAsia="Arial" w:hAnsi="Arial" w:cs="Arial"/>
          <w:b/>
          <w:i/>
        </w:rPr>
        <w:t xml:space="preserve">(e.g., textual, graphical, </w:t>
      </w:r>
    </w:p>
    <w:p w:rsidR="00F9573C" w:rsidRDefault="009D3BDF">
      <w:pPr>
        <w:ind w:firstLine="720"/>
        <w:rPr>
          <w:rFonts w:ascii="Century Gothic" w:eastAsia="Century Gothic" w:hAnsi="Century Gothic" w:cs="Century Gothic"/>
          <w:b/>
        </w:rPr>
      </w:pPr>
      <w:r>
        <w:rPr>
          <w:rFonts w:ascii="Arial" w:eastAsia="Arial" w:hAnsi="Arial" w:cs="Arial"/>
          <w:b/>
          <w:i/>
        </w:rPr>
        <w:t xml:space="preserve">audio, visual, and interactive </w:t>
      </w:r>
      <w:proofErr w:type="gramStart"/>
      <w:r>
        <w:rPr>
          <w:rFonts w:ascii="Arial" w:eastAsia="Arial" w:hAnsi="Arial" w:cs="Arial"/>
          <w:b/>
          <w:i/>
        </w:rPr>
        <w:t>elements)</w:t>
      </w:r>
      <w:r>
        <w:rPr>
          <w:rFonts w:ascii="Century Gothic" w:eastAsia="Century Gothic" w:hAnsi="Century Gothic" w:cs="Century Gothic"/>
          <w:b/>
        </w:rPr>
        <w:t>​</w:t>
      </w:r>
      <w:proofErr w:type="gramEnd"/>
      <w:r>
        <w:rPr>
          <w:rFonts w:ascii="Century Gothic" w:eastAsia="Century Gothic" w:hAnsi="Century Gothic" w:cs="Century Gothic"/>
          <w:b/>
        </w:rPr>
        <w:t xml:space="preserve"> to enhance audience understanding of findings, reasoning, and evidence.</w:t>
      </w:r>
    </w:p>
    <w:p w:rsidR="00F9573C" w:rsidRDefault="00F9573C">
      <w:pPr>
        <w:ind w:left="720" w:hanging="720"/>
        <w:rPr>
          <w:rFonts w:ascii="Century Gothic" w:eastAsia="Century Gothic" w:hAnsi="Century Gothic" w:cs="Century Gothic"/>
          <w:b/>
        </w:rPr>
      </w:pPr>
    </w:p>
    <w:p w:rsidR="00F9573C" w:rsidRDefault="009D3BDF">
      <w:pPr>
        <w:ind w:left="1440" w:hanging="720"/>
        <w:rPr>
          <w:rFonts w:ascii="Century Gothic" w:eastAsia="Century Gothic" w:hAnsi="Century Gothic" w:cs="Century Gothic"/>
          <w:b/>
        </w:rPr>
      </w:pPr>
      <w:r>
        <w:rPr>
          <w:rFonts w:ascii="Century Gothic" w:eastAsia="Century Gothic" w:hAnsi="Century Gothic" w:cs="Century Gothic"/>
          <w:b/>
        </w:rPr>
        <w:t>Media Literacy:</w:t>
      </w:r>
    </w:p>
    <w:p w:rsidR="00F9573C" w:rsidRDefault="009D3BDF">
      <w:pPr>
        <w:ind w:left="1440" w:hanging="720"/>
        <w:rPr>
          <w:rFonts w:ascii="Century Gothic" w:eastAsia="Century Gothic" w:hAnsi="Century Gothic" w:cs="Century Gothic"/>
          <w:b/>
        </w:rPr>
      </w:pPr>
      <w:r>
        <w:rPr>
          <w:rFonts w:ascii="Century Gothic" w:eastAsia="Century Gothic" w:hAnsi="Century Gothic" w:cs="Century Gothic"/>
          <w:b/>
        </w:rPr>
        <w:t>9-</w:t>
      </w:r>
      <w:proofErr w:type="gramStart"/>
      <w:r>
        <w:rPr>
          <w:rFonts w:ascii="Century Gothic" w:eastAsia="Century Gothic" w:hAnsi="Century Gothic" w:cs="Century Gothic"/>
          <w:b/>
        </w:rPr>
        <w:t>10.</w:t>
      </w:r>
      <w:r>
        <w:rPr>
          <w:rFonts w:ascii="Century Gothic" w:eastAsia="Century Gothic" w:hAnsi="Century Gothic" w:cs="Century Gothic"/>
          <w:b/>
          <w:highlight w:val="cyan"/>
        </w:rPr>
        <w:t>ML.</w:t>
      </w:r>
      <w:proofErr w:type="gramEnd"/>
      <w:r>
        <w:rPr>
          <w:rFonts w:ascii="Century Gothic" w:eastAsia="Century Gothic" w:hAnsi="Century Gothic" w:cs="Century Gothic"/>
          <w:b/>
          <w:highlight w:val="cyan"/>
        </w:rPr>
        <w:t>2.1</w:t>
      </w:r>
      <w:r>
        <w:rPr>
          <w:rFonts w:ascii="Century Gothic" w:eastAsia="Century Gothic" w:hAnsi="Century Gothic" w:cs="Century Gothic"/>
          <w:b/>
        </w:rPr>
        <w:t xml:space="preserve">  Analyze bias in media t</w:t>
      </w:r>
      <w:r>
        <w:rPr>
          <w:rFonts w:ascii="Century Gothic" w:eastAsia="Century Gothic" w:hAnsi="Century Gothic" w:cs="Century Gothic"/>
          <w:b/>
        </w:rPr>
        <w:t>hrough the inclusion or exclusion of information and reliability of the source from visual and verbal messages to achieve a desired result.</w:t>
      </w:r>
    </w:p>
    <w:p w:rsidR="00F9573C" w:rsidRDefault="009D3BDF">
      <w:pPr>
        <w:ind w:left="1440" w:hanging="720"/>
        <w:rPr>
          <w:rFonts w:ascii="Century Gothic" w:eastAsia="Century Gothic" w:hAnsi="Century Gothic" w:cs="Century Gothic"/>
          <w:b/>
        </w:rPr>
      </w:pPr>
      <w:r>
        <w:rPr>
          <w:rFonts w:ascii="Century Gothic" w:eastAsia="Century Gothic" w:hAnsi="Century Gothic" w:cs="Century Gothic"/>
          <w:b/>
        </w:rPr>
        <w:t>9-</w:t>
      </w:r>
      <w:proofErr w:type="gramStart"/>
      <w:r>
        <w:rPr>
          <w:rFonts w:ascii="Century Gothic" w:eastAsia="Century Gothic" w:hAnsi="Century Gothic" w:cs="Century Gothic"/>
          <w:b/>
        </w:rPr>
        <w:t>10.</w:t>
      </w:r>
      <w:r>
        <w:rPr>
          <w:rFonts w:ascii="Century Gothic" w:eastAsia="Century Gothic" w:hAnsi="Century Gothic" w:cs="Century Gothic"/>
          <w:b/>
          <w:highlight w:val="cyan"/>
        </w:rPr>
        <w:t>ML.</w:t>
      </w:r>
      <w:proofErr w:type="gramEnd"/>
      <w:r>
        <w:rPr>
          <w:rFonts w:ascii="Century Gothic" w:eastAsia="Century Gothic" w:hAnsi="Century Gothic" w:cs="Century Gothic"/>
          <w:b/>
          <w:highlight w:val="cyan"/>
        </w:rPr>
        <w:t>2.2</w:t>
      </w:r>
      <w:r>
        <w:rPr>
          <w:rFonts w:ascii="Century Gothic" w:eastAsia="Century Gothic" w:hAnsi="Century Gothic" w:cs="Century Gothic"/>
          <w:b/>
        </w:rPr>
        <w:t xml:space="preserve">  Analyze and interpret the changing role of the media in focusing the public's attention on events and i</w:t>
      </w:r>
      <w:r>
        <w:rPr>
          <w:rFonts w:ascii="Century Gothic" w:eastAsia="Century Gothic" w:hAnsi="Century Gothic" w:cs="Century Gothic"/>
          <w:b/>
        </w:rPr>
        <w:t>nforming their opinions on issues.</w:t>
      </w:r>
    </w:p>
    <w:p w:rsidR="00F9573C" w:rsidRDefault="00F9573C">
      <w:pPr>
        <w:ind w:left="720"/>
        <w:rPr>
          <w:rFonts w:ascii="Century Gothic" w:eastAsia="Century Gothic" w:hAnsi="Century Gothic" w:cs="Century Gothic"/>
          <w:b/>
        </w:rPr>
      </w:pPr>
    </w:p>
    <w:p w:rsidR="00F9573C" w:rsidRDefault="00F9573C">
      <w:pPr>
        <w:ind w:left="1440" w:hanging="720"/>
        <w:rPr>
          <w:rFonts w:ascii="Century Gothic" w:eastAsia="Century Gothic" w:hAnsi="Century Gothic" w:cs="Century Gothic"/>
          <w:b/>
        </w:rPr>
      </w:pPr>
    </w:p>
    <w:p w:rsidR="00F9573C" w:rsidRDefault="00F9573C">
      <w:pPr>
        <w:ind w:left="720"/>
        <w:rPr>
          <w:rFonts w:ascii="Century Gothic" w:eastAsia="Century Gothic" w:hAnsi="Century Gothic" w:cs="Century Gothic"/>
          <w:b/>
        </w:rPr>
      </w:pPr>
    </w:p>
    <w:p w:rsidR="00F9573C" w:rsidRDefault="009D3BDF">
      <w:pPr>
        <w:ind w:left="720"/>
        <w:rPr>
          <w:rFonts w:ascii="Century Gothic" w:eastAsia="Century Gothic" w:hAnsi="Century Gothic" w:cs="Century Gothic"/>
          <w:b/>
        </w:rPr>
      </w:pPr>
      <w:r>
        <w:rPr>
          <w:rFonts w:ascii="Century Gothic" w:eastAsia="Century Gothic" w:hAnsi="Century Gothic" w:cs="Century Gothic"/>
          <w:b/>
        </w:rPr>
        <w:t xml:space="preserve">Indiana Academic Vocabulary: </w:t>
      </w:r>
      <w:hyperlink r:id="rId7">
        <w:r>
          <w:rPr>
            <w:rFonts w:ascii="Century Gothic" w:eastAsia="Century Gothic" w:hAnsi="Century Gothic" w:cs="Century Gothic"/>
            <w:b/>
            <w:color w:val="1155CC"/>
            <w:u w:val="single"/>
          </w:rPr>
          <w:t>6-12 Academic Vocabulary</w:t>
        </w:r>
      </w:hyperlink>
    </w:p>
    <w:p w:rsidR="00F9573C" w:rsidRDefault="00F9573C">
      <w:pPr>
        <w:ind w:left="720"/>
        <w:rPr>
          <w:rFonts w:ascii="Century Gothic" w:eastAsia="Century Gothic" w:hAnsi="Century Gothic" w:cs="Century Gothic"/>
          <w:b/>
        </w:rPr>
      </w:pPr>
    </w:p>
    <w:p w:rsidR="00F9573C" w:rsidRDefault="009D3BDF">
      <w:pPr>
        <w:ind w:left="720"/>
        <w:rPr>
          <w:rFonts w:ascii="Century Gothic" w:eastAsia="Century Gothic" w:hAnsi="Century Gothic" w:cs="Century Gothic"/>
          <w:b/>
        </w:rPr>
      </w:pPr>
      <w:r>
        <w:rPr>
          <w:rFonts w:ascii="Century Gothic" w:eastAsia="Century Gothic" w:hAnsi="Century Gothic" w:cs="Century Gothic"/>
          <w:b/>
        </w:rPr>
        <w:t xml:space="preserve">Indiana ELA Vertical Standards:  </w:t>
      </w:r>
      <w:hyperlink r:id="rId8">
        <w:r>
          <w:rPr>
            <w:rFonts w:ascii="Century Gothic" w:eastAsia="Century Gothic" w:hAnsi="Century Gothic" w:cs="Century Gothic"/>
            <w:b/>
            <w:color w:val="1155CC"/>
            <w:u w:val="single"/>
          </w:rPr>
          <w:t>6-12</w:t>
        </w:r>
      </w:hyperlink>
      <w:r>
        <w:rPr>
          <w:rFonts w:ascii="Century Gothic" w:eastAsia="Century Gothic" w:hAnsi="Century Gothic" w:cs="Century Gothic"/>
          <w:b/>
        </w:rPr>
        <w:tab/>
      </w:r>
      <w:r>
        <w:rPr>
          <w:rFonts w:ascii="Century Gothic" w:eastAsia="Century Gothic" w:hAnsi="Century Gothic" w:cs="Century Gothic"/>
          <w:b/>
        </w:rPr>
        <w:tab/>
      </w:r>
      <w:hyperlink r:id="rId9">
        <w:r>
          <w:rPr>
            <w:rFonts w:ascii="Century Gothic" w:eastAsia="Century Gothic" w:hAnsi="Century Gothic" w:cs="Century Gothic"/>
            <w:b/>
            <w:color w:val="1155CC"/>
            <w:u w:val="single"/>
          </w:rPr>
          <w:t>K-5</w:t>
        </w:r>
      </w:hyperlink>
      <w:r>
        <w:rPr>
          <w:rFonts w:ascii="Century Gothic" w:eastAsia="Century Gothic" w:hAnsi="Century Gothic" w:cs="Century Gothic"/>
          <w:b/>
        </w:rPr>
        <w:t xml:space="preserve"> </w:t>
      </w:r>
    </w:p>
    <w:p w:rsidR="00F9573C" w:rsidRDefault="00F9573C">
      <w:pPr>
        <w:ind w:left="1440" w:hanging="1440"/>
        <w:rPr>
          <w:rFonts w:ascii="Century Gothic" w:eastAsia="Century Gothic" w:hAnsi="Century Gothic" w:cs="Century Gothic"/>
          <w:b/>
        </w:rPr>
      </w:pPr>
    </w:p>
    <w:p w:rsidR="00F9573C" w:rsidRDefault="00F9573C">
      <w:pPr>
        <w:rPr>
          <w:rFonts w:ascii="Century Gothic" w:eastAsia="Century Gothic" w:hAnsi="Century Gothic" w:cs="Century Gothic"/>
          <w:b/>
        </w:rPr>
      </w:pPr>
    </w:p>
    <w:p w:rsidR="00F9573C" w:rsidRDefault="00F9573C">
      <w:pPr>
        <w:rPr>
          <w:rFonts w:ascii="Century Gothic" w:eastAsia="Century Gothic" w:hAnsi="Century Gothic" w:cs="Century Gothic"/>
        </w:rPr>
      </w:pPr>
    </w:p>
    <w:tbl>
      <w:tblPr>
        <w:tblStyle w:val="a"/>
        <w:tblW w:w="12195"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10"/>
        <w:gridCol w:w="1635"/>
        <w:gridCol w:w="1365"/>
        <w:gridCol w:w="2115"/>
        <w:gridCol w:w="2370"/>
        <w:gridCol w:w="1695"/>
        <w:gridCol w:w="1305"/>
      </w:tblGrid>
      <w:tr w:rsidR="00F9573C">
        <w:tc>
          <w:tcPr>
            <w:tcW w:w="0" w:type="auto"/>
            <w:shd w:val="clear" w:color="auto" w:fill="CCCCCC"/>
          </w:tcPr>
          <w:p w:rsidR="00F9573C" w:rsidRDefault="009D3BDF">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UNIT</w:t>
            </w:r>
          </w:p>
        </w:tc>
        <w:tc>
          <w:tcPr>
            <w:tcW w:w="0" w:type="auto"/>
            <w:shd w:val="clear" w:color="auto" w:fill="CCCCCC"/>
          </w:tcPr>
          <w:p w:rsidR="00F9573C" w:rsidRDefault="009D3BDF">
            <w:pPr>
              <w:jc w:val="center"/>
              <w:rPr>
                <w:rFonts w:ascii="Century Gothic" w:eastAsia="Century Gothic" w:hAnsi="Century Gothic" w:cs="Century Gothic"/>
                <w:sz w:val="20"/>
                <w:szCs w:val="20"/>
              </w:rPr>
            </w:pPr>
            <w:r>
              <w:rPr>
                <w:rFonts w:ascii="Century Gothic" w:eastAsia="Century Gothic" w:hAnsi="Century Gothic" w:cs="Century Gothic"/>
                <w:b/>
                <w:sz w:val="20"/>
                <w:szCs w:val="20"/>
              </w:rPr>
              <w:t>OUR MAP SKILLS</w:t>
            </w:r>
          </w:p>
          <w:p w:rsidR="00F9573C" w:rsidRDefault="00F9573C">
            <w:pPr>
              <w:jc w:val="center"/>
              <w:rPr>
                <w:rFonts w:ascii="Century Gothic" w:eastAsia="Century Gothic" w:hAnsi="Century Gothic" w:cs="Century Gothic"/>
                <w:sz w:val="18"/>
                <w:szCs w:val="18"/>
              </w:rPr>
            </w:pPr>
          </w:p>
        </w:tc>
        <w:tc>
          <w:tcPr>
            <w:tcW w:w="0" w:type="auto"/>
            <w:shd w:val="clear" w:color="auto" w:fill="CCCCCC"/>
          </w:tcPr>
          <w:p w:rsidR="00F9573C" w:rsidRDefault="009D3BDF">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STANDARDS</w:t>
            </w:r>
          </w:p>
        </w:tc>
        <w:tc>
          <w:tcPr>
            <w:tcW w:w="0" w:type="auto"/>
            <w:shd w:val="clear" w:color="auto" w:fill="CCCCCC"/>
          </w:tcPr>
          <w:p w:rsidR="00F9573C" w:rsidRDefault="009D3BDF">
            <w:pPr>
              <w:jc w:val="center"/>
              <w:rPr>
                <w:rFonts w:ascii="Century Gothic" w:eastAsia="Century Gothic" w:hAnsi="Century Gothic" w:cs="Century Gothic"/>
                <w:sz w:val="20"/>
                <w:szCs w:val="20"/>
              </w:rPr>
            </w:pPr>
            <w:r>
              <w:rPr>
                <w:rFonts w:ascii="Century Gothic" w:eastAsia="Century Gothic" w:hAnsi="Century Gothic" w:cs="Century Gothic"/>
                <w:b/>
                <w:sz w:val="20"/>
                <w:szCs w:val="20"/>
              </w:rPr>
              <w:t>ASSESSMEN</w:t>
            </w:r>
            <w:r>
              <w:rPr>
                <w:rFonts w:ascii="Century Gothic" w:eastAsia="Century Gothic" w:hAnsi="Century Gothic" w:cs="Century Gothic"/>
                <w:b/>
                <w:sz w:val="20"/>
                <w:szCs w:val="20"/>
              </w:rPr>
              <w:t>TS</w:t>
            </w:r>
          </w:p>
        </w:tc>
        <w:tc>
          <w:tcPr>
            <w:tcW w:w="0" w:type="auto"/>
            <w:shd w:val="clear" w:color="auto" w:fill="CCCCCC"/>
          </w:tcPr>
          <w:p w:rsidR="00F9573C" w:rsidRDefault="009D3BDF">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VOCABULARY</w:t>
            </w:r>
          </w:p>
        </w:tc>
        <w:tc>
          <w:tcPr>
            <w:tcW w:w="0" w:type="auto"/>
            <w:shd w:val="clear" w:color="auto" w:fill="CCCCCC"/>
          </w:tcPr>
          <w:p w:rsidR="00F9573C" w:rsidRDefault="009D3BDF">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 xml:space="preserve">STRATEGIES/ </w:t>
            </w:r>
            <w:r>
              <w:rPr>
                <w:rFonts w:ascii="Century Gothic" w:eastAsia="Century Gothic" w:hAnsi="Century Gothic" w:cs="Century Gothic"/>
                <w:b/>
                <w:sz w:val="20"/>
                <w:szCs w:val="20"/>
              </w:rPr>
              <w:t xml:space="preserve">RESOURCES </w:t>
            </w:r>
          </w:p>
          <w:p w:rsidR="00F9573C" w:rsidRDefault="009D3BDF">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(Include Lexile of Extended Texts)</w:t>
            </w:r>
          </w:p>
        </w:tc>
        <w:tc>
          <w:tcPr>
            <w:tcW w:w="0" w:type="auto"/>
            <w:shd w:val="clear" w:color="auto" w:fill="CCCCCC"/>
          </w:tcPr>
          <w:p w:rsidR="00F9573C" w:rsidRDefault="009D3BDF">
            <w:pPr>
              <w:jc w:val="center"/>
              <w:rPr>
                <w:rFonts w:ascii="Century Gothic" w:eastAsia="Century Gothic" w:hAnsi="Century Gothic" w:cs="Century Gothic"/>
                <w:sz w:val="20"/>
                <w:szCs w:val="20"/>
              </w:rPr>
            </w:pPr>
            <w:r>
              <w:rPr>
                <w:rFonts w:ascii="Century Gothic" w:eastAsia="Century Gothic" w:hAnsi="Century Gothic" w:cs="Century Gothic"/>
                <w:b/>
                <w:sz w:val="20"/>
                <w:szCs w:val="20"/>
              </w:rPr>
              <w:t>TIME SPENT</w:t>
            </w:r>
          </w:p>
        </w:tc>
      </w:tr>
      <w:tr w:rsidR="00F9573C">
        <w:trPr>
          <w:trHeight w:val="1040"/>
        </w:trPr>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Self-Selection</w:t>
            </w:r>
          </w:p>
          <w:p w:rsidR="00F9573C" w:rsidRDefault="00F9573C">
            <w:pPr>
              <w:rPr>
                <w:rFonts w:ascii="Century Gothic" w:eastAsia="Century Gothic" w:hAnsi="Century Gothic" w:cs="Century Gothic"/>
                <w:sz w:val="20"/>
                <w:szCs w:val="20"/>
              </w:rPr>
            </w:pP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Guide Selected Readings to be in and out of:</w:t>
            </w:r>
          </w:p>
          <w:p w:rsidR="00F9573C" w:rsidRDefault="00F9573C">
            <w:pPr>
              <w:rPr>
                <w:rFonts w:ascii="Century Gothic" w:eastAsia="Century Gothic" w:hAnsi="Century Gothic" w:cs="Century Gothic"/>
                <w:sz w:val="20"/>
                <w:szCs w:val="20"/>
              </w:rPr>
            </w:pP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 “Vacation Read”</w:t>
            </w:r>
          </w:p>
          <w:p w:rsidR="00F9573C" w:rsidRDefault="009D3BDF">
            <w:pPr>
              <w:rPr>
                <w:rFonts w:ascii="Century Gothic" w:eastAsia="Century Gothic" w:hAnsi="Century Gothic" w:cs="Century Gothic"/>
                <w:sz w:val="20"/>
                <w:szCs w:val="20"/>
              </w:rPr>
            </w:pPr>
            <w:proofErr w:type="gramStart"/>
            <w:r>
              <w:rPr>
                <w:rFonts w:ascii="Century Gothic" w:eastAsia="Century Gothic" w:hAnsi="Century Gothic" w:cs="Century Gothic"/>
                <w:sz w:val="20"/>
                <w:szCs w:val="20"/>
              </w:rPr>
              <w:lastRenderedPageBreak/>
              <w:t>-“</w:t>
            </w:r>
            <w:proofErr w:type="gramEnd"/>
            <w:r>
              <w:rPr>
                <w:rFonts w:ascii="Century Gothic" w:eastAsia="Century Gothic" w:hAnsi="Century Gothic" w:cs="Century Gothic"/>
                <w:sz w:val="20"/>
                <w:szCs w:val="20"/>
              </w:rPr>
              <w:t>Just Right Read”</w:t>
            </w:r>
          </w:p>
          <w:p w:rsidR="00F9573C" w:rsidRDefault="009D3BDF">
            <w:pPr>
              <w:rPr>
                <w:rFonts w:ascii="Century Gothic" w:eastAsia="Century Gothic" w:hAnsi="Century Gothic" w:cs="Century Gothic"/>
                <w:sz w:val="20"/>
                <w:szCs w:val="20"/>
              </w:rPr>
            </w:pPr>
            <w:proofErr w:type="gramStart"/>
            <w:r>
              <w:rPr>
                <w:rFonts w:ascii="Century Gothic" w:eastAsia="Century Gothic" w:hAnsi="Century Gothic" w:cs="Century Gothic"/>
                <w:sz w:val="20"/>
                <w:szCs w:val="20"/>
              </w:rPr>
              <w:t>-“</w:t>
            </w:r>
            <w:proofErr w:type="gramEnd"/>
            <w:r>
              <w:rPr>
                <w:rFonts w:ascii="Century Gothic" w:eastAsia="Century Gothic" w:hAnsi="Century Gothic" w:cs="Century Gothic"/>
                <w:sz w:val="20"/>
                <w:szCs w:val="20"/>
              </w:rPr>
              <w:t>Challenge Read”</w:t>
            </w:r>
          </w:p>
          <w:p w:rsidR="00F9573C" w:rsidRDefault="00F9573C">
            <w:pPr>
              <w:rPr>
                <w:rFonts w:ascii="Century Gothic" w:eastAsia="Century Gothic" w:hAnsi="Century Gothic" w:cs="Century Gothic"/>
                <w:sz w:val="20"/>
                <w:szCs w:val="20"/>
              </w:rPr>
            </w:pP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lastRenderedPageBreak/>
              <w:t>Reference:</w:t>
            </w:r>
          </w:p>
          <w:p w:rsidR="00F9573C" w:rsidRDefault="00F9573C">
            <w:pPr>
              <w:rPr>
                <w:rFonts w:ascii="Century Gothic" w:eastAsia="Century Gothic" w:hAnsi="Century Gothic" w:cs="Century Gothic"/>
                <w:sz w:val="20"/>
                <w:szCs w:val="20"/>
              </w:rPr>
            </w:pPr>
          </w:p>
          <w:p w:rsidR="00F9573C" w:rsidRDefault="009D3BDF">
            <w:pPr>
              <w:rPr>
                <w:rFonts w:ascii="Century Gothic" w:eastAsia="Century Gothic" w:hAnsi="Century Gothic" w:cs="Century Gothic"/>
                <w:b/>
              </w:rPr>
            </w:pPr>
            <w:hyperlink r:id="rId10">
              <w:r>
                <w:rPr>
                  <w:rFonts w:ascii="Century Gothic" w:eastAsia="Century Gothic" w:hAnsi="Century Gothic" w:cs="Century Gothic"/>
                  <w:b/>
                  <w:color w:val="1155CC"/>
                  <w:u w:val="single"/>
                </w:rPr>
                <w:t>TC Created Vertical Articulation of Writing Skills</w:t>
              </w:r>
            </w:hyperlink>
          </w:p>
          <w:p w:rsidR="00F9573C" w:rsidRDefault="00F9573C">
            <w:pPr>
              <w:ind w:left="720"/>
              <w:rPr>
                <w:rFonts w:ascii="Century Gothic" w:eastAsia="Century Gothic" w:hAnsi="Century Gothic" w:cs="Century Gothic"/>
                <w:b/>
              </w:rPr>
            </w:pPr>
          </w:p>
          <w:p w:rsidR="00F9573C" w:rsidRDefault="00F9573C">
            <w:pPr>
              <w:rPr>
                <w:rFonts w:ascii="Century Gothic" w:eastAsia="Century Gothic" w:hAnsi="Century Gothic" w:cs="Century Gothic"/>
                <w:sz w:val="20"/>
                <w:szCs w:val="20"/>
              </w:rPr>
            </w:pPr>
          </w:p>
          <w:p w:rsidR="00F9573C" w:rsidRDefault="00F9573C">
            <w:pPr>
              <w:rPr>
                <w:rFonts w:ascii="Century Gothic" w:eastAsia="Century Gothic" w:hAnsi="Century Gothic" w:cs="Century Gothic"/>
                <w:sz w:val="20"/>
                <w:szCs w:val="20"/>
              </w:rPr>
            </w:pPr>
          </w:p>
          <w:p w:rsidR="00F9573C" w:rsidRDefault="00F9573C">
            <w:pPr>
              <w:rPr>
                <w:rFonts w:ascii="Century Gothic" w:eastAsia="Century Gothic" w:hAnsi="Century Gothic" w:cs="Century Gothic"/>
                <w:sz w:val="20"/>
                <w:szCs w:val="20"/>
              </w:rPr>
            </w:pP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lastRenderedPageBreak/>
              <w:t>9-10.RL.1,</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9-10.RL.2.1,</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9-10.RL.2.2,</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9-10.RL.2.3,</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9-10.RL.3.1,</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9-10.RL.3.2</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w:t>
            </w:r>
            <w:proofErr w:type="gramStart"/>
            <w:r>
              <w:rPr>
                <w:rFonts w:ascii="Century Gothic" w:eastAsia="Century Gothic" w:hAnsi="Century Gothic" w:cs="Century Gothic"/>
                <w:sz w:val="20"/>
                <w:szCs w:val="20"/>
              </w:rPr>
              <w:t>10.RV.</w:t>
            </w:r>
            <w:proofErr w:type="gramEnd"/>
            <w:r>
              <w:rPr>
                <w:rFonts w:ascii="Century Gothic" w:eastAsia="Century Gothic" w:hAnsi="Century Gothic" w:cs="Century Gothic"/>
                <w:sz w:val="20"/>
                <w:szCs w:val="20"/>
              </w:rPr>
              <w:t>2.1</w:t>
            </w:r>
          </w:p>
          <w:p w:rsidR="00F9573C" w:rsidRDefault="00F9573C">
            <w:pPr>
              <w:rPr>
                <w:rFonts w:ascii="Century Gothic" w:eastAsia="Century Gothic" w:hAnsi="Century Gothic" w:cs="Century Gothic"/>
                <w:sz w:val="20"/>
                <w:szCs w:val="20"/>
              </w:rPr>
            </w:pP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Exit tickets</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Reading Logs</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Readers Conferences- **Ensure that each student reads at least 1 novel in the 9th grade Lexile range</w:t>
            </w: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Genre</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Text complexity </w:t>
            </w:r>
          </w:p>
          <w:p w:rsidR="00F9573C" w:rsidRDefault="00F9573C">
            <w:pPr>
              <w:rPr>
                <w:rFonts w:ascii="Century Gothic" w:eastAsia="Century Gothic" w:hAnsi="Century Gothic" w:cs="Century Gothic"/>
                <w:sz w:val="20"/>
                <w:szCs w:val="20"/>
              </w:rPr>
            </w:pPr>
          </w:p>
          <w:p w:rsidR="00F9573C" w:rsidRDefault="009D3BDF">
            <w:pPr>
              <w:rPr>
                <w:rFonts w:ascii="Century Gothic" w:eastAsia="Century Gothic" w:hAnsi="Century Gothic" w:cs="Century Gothic"/>
                <w:b/>
                <w:sz w:val="20"/>
                <w:szCs w:val="20"/>
                <w:shd w:val="clear" w:color="auto" w:fill="B4A7D6"/>
              </w:rPr>
            </w:pPr>
            <w:r>
              <w:rPr>
                <w:rFonts w:ascii="Century Gothic" w:eastAsia="Century Gothic" w:hAnsi="Century Gothic" w:cs="Century Gothic"/>
                <w:b/>
                <w:sz w:val="20"/>
                <w:szCs w:val="20"/>
                <w:shd w:val="clear" w:color="auto" w:fill="B4A7D6"/>
              </w:rPr>
              <w:t>See TC LINGO DOC- Create your departmental lingo doc and hyper link it here- for all</w:t>
            </w:r>
            <w:proofErr w:type="gramStart"/>
            <w:r>
              <w:rPr>
                <w:rFonts w:ascii="Century Gothic" w:eastAsia="Century Gothic" w:hAnsi="Century Gothic" w:cs="Century Gothic"/>
                <w:b/>
                <w:sz w:val="20"/>
                <w:szCs w:val="20"/>
                <w:shd w:val="clear" w:color="auto" w:fill="B4A7D6"/>
              </w:rPr>
              <w:t>!  :)</w:t>
            </w:r>
            <w:proofErr w:type="gramEnd"/>
            <w:r>
              <w:rPr>
                <w:rFonts w:ascii="Century Gothic" w:eastAsia="Century Gothic" w:hAnsi="Century Gothic" w:cs="Century Gothic"/>
                <w:b/>
                <w:sz w:val="20"/>
                <w:szCs w:val="20"/>
                <w:shd w:val="clear" w:color="auto" w:fill="B4A7D6"/>
              </w:rPr>
              <w:t xml:space="preserve"> </w:t>
            </w:r>
          </w:p>
          <w:p w:rsidR="00F9573C" w:rsidRDefault="00F9573C">
            <w:pPr>
              <w:rPr>
                <w:rFonts w:ascii="Century Gothic" w:eastAsia="Century Gothic" w:hAnsi="Century Gothic" w:cs="Century Gothic"/>
                <w:sz w:val="20"/>
                <w:szCs w:val="20"/>
              </w:rPr>
            </w:pP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w:t>
            </w:r>
            <w:hyperlink r:id="rId11">
              <w:r>
                <w:rPr>
                  <w:rFonts w:ascii="Century Gothic" w:eastAsia="Century Gothic" w:hAnsi="Century Gothic" w:cs="Century Gothic"/>
                  <w:color w:val="1155CC"/>
                  <w:sz w:val="20"/>
                  <w:szCs w:val="20"/>
                  <w:u w:val="single"/>
                </w:rPr>
                <w:t>Self-selection notes</w:t>
              </w:r>
            </w:hyperlink>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-Book Talks</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-Goodreads</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-OPAC</w:t>
            </w:r>
          </w:p>
          <w:p w:rsidR="00F9573C" w:rsidRDefault="00F9573C">
            <w:pPr>
              <w:rPr>
                <w:rFonts w:ascii="Century Gothic" w:eastAsia="Century Gothic" w:hAnsi="Century Gothic" w:cs="Century Gothic"/>
                <w:sz w:val="20"/>
                <w:szCs w:val="20"/>
              </w:rPr>
            </w:pP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23 Days</w:t>
            </w:r>
          </w:p>
        </w:tc>
      </w:tr>
      <w:tr w:rsidR="00F9573C">
        <w:trPr>
          <w:trHeight w:val="1040"/>
        </w:trPr>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Writer’s Workshop</w:t>
            </w:r>
          </w:p>
        </w:tc>
        <w:tc>
          <w:tcPr>
            <w:tcW w:w="0" w:type="auto"/>
          </w:tcPr>
          <w:p w:rsidR="00F9573C" w:rsidRDefault="00F9573C">
            <w:pPr>
              <w:rPr>
                <w:rFonts w:ascii="Century Gothic" w:eastAsia="Century Gothic" w:hAnsi="Century Gothic" w:cs="Century Gothic"/>
                <w:sz w:val="20"/>
                <w:szCs w:val="20"/>
              </w:rPr>
            </w:pPr>
          </w:p>
          <w:p w:rsidR="00F9573C" w:rsidRDefault="00F9573C">
            <w:pPr>
              <w:rPr>
                <w:rFonts w:ascii="Century Gothic" w:eastAsia="Century Gothic" w:hAnsi="Century Gothic" w:cs="Century Gothic"/>
                <w:sz w:val="20"/>
                <w:szCs w:val="20"/>
              </w:rPr>
            </w:pP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w:t>
            </w:r>
            <w:proofErr w:type="gramStart"/>
            <w:r>
              <w:rPr>
                <w:rFonts w:ascii="Century Gothic" w:eastAsia="Century Gothic" w:hAnsi="Century Gothic" w:cs="Century Gothic"/>
                <w:sz w:val="20"/>
                <w:szCs w:val="20"/>
              </w:rPr>
              <w:t>10.W.</w:t>
            </w:r>
            <w:proofErr w:type="gramEnd"/>
            <w:r>
              <w:rPr>
                <w:rFonts w:ascii="Century Gothic" w:eastAsia="Century Gothic" w:hAnsi="Century Gothic" w:cs="Century Gothic"/>
                <w:sz w:val="20"/>
                <w:szCs w:val="20"/>
              </w:rPr>
              <w:t>3.1</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w:t>
            </w:r>
            <w:proofErr w:type="gramStart"/>
            <w:r>
              <w:rPr>
                <w:rFonts w:ascii="Century Gothic" w:eastAsia="Century Gothic" w:hAnsi="Century Gothic" w:cs="Century Gothic"/>
                <w:sz w:val="20"/>
                <w:szCs w:val="20"/>
              </w:rPr>
              <w:t>10.W.</w:t>
            </w:r>
            <w:proofErr w:type="gramEnd"/>
            <w:r>
              <w:rPr>
                <w:rFonts w:ascii="Century Gothic" w:eastAsia="Century Gothic" w:hAnsi="Century Gothic" w:cs="Century Gothic"/>
                <w:sz w:val="20"/>
                <w:szCs w:val="20"/>
              </w:rPr>
              <w:t>3.2</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w:t>
            </w:r>
            <w:proofErr w:type="gramStart"/>
            <w:r>
              <w:rPr>
                <w:rFonts w:ascii="Century Gothic" w:eastAsia="Century Gothic" w:hAnsi="Century Gothic" w:cs="Century Gothic"/>
                <w:sz w:val="20"/>
                <w:szCs w:val="20"/>
              </w:rPr>
              <w:t>10.W.</w:t>
            </w:r>
            <w:proofErr w:type="gramEnd"/>
            <w:r>
              <w:rPr>
                <w:rFonts w:ascii="Century Gothic" w:eastAsia="Century Gothic" w:hAnsi="Century Gothic" w:cs="Century Gothic"/>
                <w:sz w:val="20"/>
                <w:szCs w:val="20"/>
              </w:rPr>
              <w:t>3.3</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w:t>
            </w:r>
            <w:proofErr w:type="gramStart"/>
            <w:r>
              <w:rPr>
                <w:rFonts w:ascii="Century Gothic" w:eastAsia="Century Gothic" w:hAnsi="Century Gothic" w:cs="Century Gothic"/>
                <w:sz w:val="20"/>
                <w:szCs w:val="20"/>
              </w:rPr>
              <w:t>10.W.</w:t>
            </w:r>
            <w:proofErr w:type="gramEnd"/>
            <w:r>
              <w:rPr>
                <w:rFonts w:ascii="Century Gothic" w:eastAsia="Century Gothic" w:hAnsi="Century Gothic" w:cs="Century Gothic"/>
                <w:sz w:val="20"/>
                <w:szCs w:val="20"/>
              </w:rPr>
              <w:t>4</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w:t>
            </w:r>
            <w:proofErr w:type="gramStart"/>
            <w:r>
              <w:rPr>
                <w:rFonts w:ascii="Century Gothic" w:eastAsia="Century Gothic" w:hAnsi="Century Gothic" w:cs="Century Gothic"/>
                <w:sz w:val="20"/>
                <w:szCs w:val="20"/>
              </w:rPr>
              <w:t>10.W.</w:t>
            </w:r>
            <w:proofErr w:type="gramEnd"/>
            <w:r>
              <w:rPr>
                <w:rFonts w:ascii="Century Gothic" w:eastAsia="Century Gothic" w:hAnsi="Century Gothic" w:cs="Century Gothic"/>
                <w:sz w:val="20"/>
                <w:szCs w:val="20"/>
              </w:rPr>
              <w:t>5</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9-10.RN.2.1</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9-10.RN.2.2</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9-10.RN.2.3</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w:t>
            </w:r>
            <w:proofErr w:type="gramStart"/>
            <w:r>
              <w:rPr>
                <w:rFonts w:ascii="Century Gothic" w:eastAsia="Century Gothic" w:hAnsi="Century Gothic" w:cs="Century Gothic"/>
                <w:sz w:val="20"/>
                <w:szCs w:val="20"/>
              </w:rPr>
              <w:t>10.ML.</w:t>
            </w:r>
            <w:proofErr w:type="gramEnd"/>
            <w:r>
              <w:rPr>
                <w:rFonts w:ascii="Century Gothic" w:eastAsia="Century Gothic" w:hAnsi="Century Gothic" w:cs="Century Gothic"/>
                <w:sz w:val="20"/>
                <w:szCs w:val="20"/>
              </w:rPr>
              <w:t>1</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w:t>
            </w:r>
            <w:proofErr w:type="gramStart"/>
            <w:r>
              <w:rPr>
                <w:rFonts w:ascii="Century Gothic" w:eastAsia="Century Gothic" w:hAnsi="Century Gothic" w:cs="Century Gothic"/>
                <w:sz w:val="20"/>
                <w:szCs w:val="20"/>
              </w:rPr>
              <w:t>10.ML.</w:t>
            </w:r>
            <w:proofErr w:type="gramEnd"/>
            <w:r>
              <w:rPr>
                <w:rFonts w:ascii="Century Gothic" w:eastAsia="Century Gothic" w:hAnsi="Century Gothic" w:cs="Century Gothic"/>
                <w:sz w:val="20"/>
                <w:szCs w:val="20"/>
              </w:rPr>
              <w:t>2.2</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w:t>
            </w:r>
            <w:proofErr w:type="gramStart"/>
            <w:r>
              <w:rPr>
                <w:rFonts w:ascii="Century Gothic" w:eastAsia="Century Gothic" w:hAnsi="Century Gothic" w:cs="Century Gothic"/>
                <w:sz w:val="20"/>
                <w:szCs w:val="20"/>
              </w:rPr>
              <w:t>10.RV.</w:t>
            </w:r>
            <w:proofErr w:type="gramEnd"/>
            <w:r>
              <w:rPr>
                <w:rFonts w:ascii="Century Gothic" w:eastAsia="Century Gothic" w:hAnsi="Century Gothic" w:cs="Century Gothic"/>
                <w:sz w:val="20"/>
                <w:szCs w:val="20"/>
              </w:rPr>
              <w:t>3.1</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9-10.RV.3.2</w:t>
            </w: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-Narrative multi-paragraph writing</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-Constructed response paragraphs (argumentative, informative)</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-Research </w:t>
            </w: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-Narrative</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-Evidence</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-Analyze/Analysis</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-Claim</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-Counter Claim</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-Character Analysis</w:t>
            </w: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-Scholastic Scope (NF)</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w:t>
            </w:r>
            <w:hyperlink r:id="rId12">
              <w:r>
                <w:rPr>
                  <w:rFonts w:ascii="Century Gothic" w:eastAsia="Century Gothic" w:hAnsi="Century Gothic" w:cs="Century Gothic"/>
                  <w:color w:val="1155CC"/>
                  <w:sz w:val="20"/>
                  <w:szCs w:val="20"/>
                  <w:u w:val="single"/>
                </w:rPr>
                <w:t>Tween Tribune</w:t>
              </w:r>
            </w:hyperlink>
            <w:r>
              <w:rPr>
                <w:rFonts w:ascii="Century Gothic" w:eastAsia="Century Gothic" w:hAnsi="Century Gothic" w:cs="Century Gothic"/>
                <w:sz w:val="20"/>
                <w:szCs w:val="20"/>
              </w:rPr>
              <w:t xml:space="preserve"> (NF)</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w:t>
            </w:r>
            <w:hyperlink r:id="rId13">
              <w:r>
                <w:rPr>
                  <w:rFonts w:ascii="Century Gothic" w:eastAsia="Century Gothic" w:hAnsi="Century Gothic" w:cs="Century Gothic"/>
                  <w:color w:val="1155CC"/>
                  <w:sz w:val="20"/>
                  <w:szCs w:val="20"/>
                  <w:u w:val="single"/>
                </w:rPr>
                <w:t>Constructed Response T</w:t>
              </w:r>
              <w:r>
                <w:rPr>
                  <w:rFonts w:ascii="Century Gothic" w:eastAsia="Century Gothic" w:hAnsi="Century Gothic" w:cs="Century Gothic"/>
                  <w:color w:val="1155CC"/>
                  <w:sz w:val="20"/>
                  <w:szCs w:val="20"/>
                  <w:u w:val="single"/>
                </w:rPr>
                <w:t>emplate</w:t>
              </w:r>
            </w:hyperlink>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-Media/news clips from a variety of sources (CNN.com, WLFI.com, Youtube.com)</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w:t>
            </w:r>
            <w:hyperlink r:id="rId14">
              <w:r>
                <w:rPr>
                  <w:rFonts w:ascii="Century Gothic" w:eastAsia="Century Gothic" w:hAnsi="Century Gothic" w:cs="Century Gothic"/>
                  <w:color w:val="1155CC"/>
                  <w:sz w:val="20"/>
                  <w:szCs w:val="20"/>
                  <w:u w:val="single"/>
                </w:rPr>
                <w:t>Types of Plagiarism</w:t>
              </w:r>
            </w:hyperlink>
            <w:r>
              <w:rPr>
                <w:rFonts w:ascii="Century Gothic" w:eastAsia="Century Gothic" w:hAnsi="Century Gothic" w:cs="Century Gothic"/>
                <w:sz w:val="20"/>
                <w:szCs w:val="20"/>
              </w:rPr>
              <w:t xml:space="preserve"> video</w:t>
            </w:r>
          </w:p>
          <w:p w:rsidR="00F9573C" w:rsidRDefault="00F9573C">
            <w:pPr>
              <w:rPr>
                <w:rFonts w:ascii="Century Gothic" w:eastAsia="Century Gothic" w:hAnsi="Century Gothic" w:cs="Century Gothic"/>
                <w:sz w:val="20"/>
                <w:szCs w:val="20"/>
              </w:rPr>
            </w:pPr>
          </w:p>
          <w:p w:rsidR="00F9573C" w:rsidRDefault="00F9573C">
            <w:pPr>
              <w:rPr>
                <w:rFonts w:ascii="Century Gothic" w:eastAsia="Century Gothic" w:hAnsi="Century Gothic" w:cs="Century Gothic"/>
                <w:sz w:val="20"/>
                <w:szCs w:val="20"/>
              </w:rPr>
            </w:pP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Weekly</w:t>
            </w:r>
          </w:p>
        </w:tc>
      </w:tr>
      <w:tr w:rsidR="00F9573C">
        <w:trPr>
          <w:trHeight w:val="200"/>
        </w:trPr>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Short Stories</w:t>
            </w:r>
          </w:p>
          <w:p w:rsidR="00F9573C" w:rsidRDefault="00F9573C">
            <w:pPr>
              <w:rPr>
                <w:rFonts w:ascii="Century Gothic" w:eastAsia="Century Gothic" w:hAnsi="Century Gothic" w:cs="Century Gothic"/>
                <w:sz w:val="20"/>
                <w:szCs w:val="20"/>
              </w:rPr>
            </w:pPr>
          </w:p>
        </w:tc>
        <w:tc>
          <w:tcPr>
            <w:tcW w:w="0" w:type="auto"/>
          </w:tcPr>
          <w:p w:rsidR="00F9573C" w:rsidRDefault="00F9573C">
            <w:pPr>
              <w:ind w:left="360"/>
              <w:rPr>
                <w:rFonts w:ascii="Century Gothic" w:eastAsia="Century Gothic" w:hAnsi="Century Gothic" w:cs="Century Gothic"/>
                <w:sz w:val="20"/>
                <w:szCs w:val="20"/>
              </w:rPr>
            </w:pP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9-10.RL.2.1</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9-10.RL.2.2</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9-10.RL.2.3</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9-10.RL.3.2</w:t>
            </w:r>
          </w:p>
        </w:tc>
        <w:tc>
          <w:tcPr>
            <w:tcW w:w="0" w:type="auto"/>
          </w:tcPr>
          <w:p w:rsidR="00F9573C" w:rsidRDefault="009D3BDF">
            <w:pPr>
              <w:rPr>
                <w:rFonts w:ascii="Century Gothic" w:eastAsia="Century Gothic" w:hAnsi="Century Gothic" w:cs="Century Gothic"/>
                <w:sz w:val="20"/>
                <w:szCs w:val="20"/>
              </w:rPr>
            </w:pPr>
            <w:proofErr w:type="gramStart"/>
            <w:r>
              <w:rPr>
                <w:rFonts w:ascii="Century Gothic" w:eastAsia="Century Gothic" w:hAnsi="Century Gothic" w:cs="Century Gothic"/>
                <w:sz w:val="20"/>
                <w:szCs w:val="20"/>
              </w:rPr>
              <w:t>-“</w:t>
            </w:r>
            <w:proofErr w:type="gramEnd"/>
            <w:r>
              <w:rPr>
                <w:rFonts w:ascii="Century Gothic" w:eastAsia="Century Gothic" w:hAnsi="Century Gothic" w:cs="Century Gothic"/>
                <w:sz w:val="20"/>
                <w:szCs w:val="20"/>
              </w:rPr>
              <w:t>Time for the Hunt” simile/metaphor activity</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-Character analysis/comparison (pro/antagonist)</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-Mini-projects*</w:t>
            </w: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-Minor characters</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-Figurative, connotative, denotative, and technical meanings</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-Parallel Episode</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-Dramatic Irony</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-Pacing</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-Flashbacks</w:t>
            </w:r>
          </w:p>
        </w:tc>
        <w:tc>
          <w:tcPr>
            <w:tcW w:w="0" w:type="auto"/>
          </w:tcPr>
          <w:p w:rsidR="00F9573C" w:rsidRDefault="009D3BDF">
            <w:pPr>
              <w:rPr>
                <w:rFonts w:ascii="Century Gothic" w:eastAsia="Century Gothic" w:hAnsi="Century Gothic" w:cs="Century Gothic"/>
                <w:sz w:val="20"/>
                <w:szCs w:val="20"/>
              </w:rPr>
            </w:pPr>
            <w:proofErr w:type="gramStart"/>
            <w:r>
              <w:rPr>
                <w:rFonts w:ascii="Century Gothic" w:eastAsia="Century Gothic" w:hAnsi="Century Gothic" w:cs="Century Gothic"/>
                <w:sz w:val="20"/>
                <w:szCs w:val="20"/>
              </w:rPr>
              <w:t>-”Most</w:t>
            </w:r>
            <w:proofErr w:type="gramEnd"/>
            <w:r>
              <w:rPr>
                <w:rFonts w:ascii="Century Gothic" w:eastAsia="Century Gothic" w:hAnsi="Century Gothic" w:cs="Century Gothic"/>
                <w:sz w:val="20"/>
                <w:szCs w:val="20"/>
              </w:rPr>
              <w:t xml:space="preserve"> Danger</w:t>
            </w:r>
            <w:r>
              <w:rPr>
                <w:rFonts w:ascii="Century Gothic" w:eastAsia="Century Gothic" w:hAnsi="Century Gothic" w:cs="Century Gothic"/>
                <w:sz w:val="20"/>
                <w:szCs w:val="20"/>
              </w:rPr>
              <w:t>ous Game”</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(Lexile 740)</w:t>
            </w:r>
          </w:p>
          <w:p w:rsidR="00F9573C" w:rsidRDefault="009D3BDF">
            <w:pPr>
              <w:rPr>
                <w:rFonts w:ascii="Century Gothic" w:eastAsia="Century Gothic" w:hAnsi="Century Gothic" w:cs="Century Gothic"/>
                <w:sz w:val="20"/>
                <w:szCs w:val="20"/>
              </w:rPr>
            </w:pPr>
            <w:proofErr w:type="gramStart"/>
            <w:r>
              <w:rPr>
                <w:rFonts w:ascii="Century Gothic" w:eastAsia="Century Gothic" w:hAnsi="Century Gothic" w:cs="Century Gothic"/>
                <w:sz w:val="20"/>
                <w:szCs w:val="20"/>
              </w:rPr>
              <w:t>-”Cask</w:t>
            </w:r>
            <w:proofErr w:type="gramEnd"/>
            <w:r>
              <w:rPr>
                <w:rFonts w:ascii="Century Gothic" w:eastAsia="Century Gothic" w:hAnsi="Century Gothic" w:cs="Century Gothic"/>
                <w:sz w:val="20"/>
                <w:szCs w:val="20"/>
              </w:rPr>
              <w:t xml:space="preserve"> of Amontillado”</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(Lexile 480)</w:t>
            </w:r>
          </w:p>
          <w:p w:rsidR="00F9573C" w:rsidRDefault="00F9573C">
            <w:pPr>
              <w:rPr>
                <w:rFonts w:ascii="Century Gothic" w:eastAsia="Century Gothic" w:hAnsi="Century Gothic" w:cs="Century Gothic"/>
                <w:sz w:val="20"/>
                <w:szCs w:val="20"/>
              </w:rPr>
            </w:pP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4 days</w:t>
            </w:r>
          </w:p>
        </w:tc>
      </w:tr>
      <w:tr w:rsidR="00F9573C">
        <w:tc>
          <w:tcPr>
            <w:tcW w:w="0" w:type="auto"/>
          </w:tcPr>
          <w:p w:rsidR="00F9573C" w:rsidRDefault="009D3BDF">
            <w:pPr>
              <w:rPr>
                <w:rFonts w:ascii="Century Gothic" w:eastAsia="Century Gothic" w:hAnsi="Century Gothic" w:cs="Century Gothic"/>
                <w:sz w:val="20"/>
                <w:szCs w:val="20"/>
                <w:shd w:val="clear" w:color="auto" w:fill="B6D7A8"/>
              </w:rPr>
            </w:pPr>
            <w:r>
              <w:rPr>
                <w:rFonts w:ascii="Century Gothic" w:eastAsia="Century Gothic" w:hAnsi="Century Gothic" w:cs="Century Gothic"/>
                <w:sz w:val="20"/>
                <w:szCs w:val="20"/>
                <w:shd w:val="clear" w:color="auto" w:fill="B6D7A8"/>
              </w:rPr>
              <w:t xml:space="preserve">Narrative </w:t>
            </w:r>
          </w:p>
          <w:p w:rsidR="00F9573C" w:rsidRDefault="009D3BDF">
            <w:pPr>
              <w:rPr>
                <w:rFonts w:ascii="Century Gothic" w:eastAsia="Century Gothic" w:hAnsi="Century Gothic" w:cs="Century Gothic"/>
                <w:sz w:val="20"/>
                <w:szCs w:val="20"/>
                <w:shd w:val="clear" w:color="auto" w:fill="B6D7A8"/>
              </w:rPr>
            </w:pPr>
            <w:r>
              <w:rPr>
                <w:rFonts w:ascii="Century Gothic" w:eastAsia="Century Gothic" w:hAnsi="Century Gothic" w:cs="Century Gothic"/>
                <w:sz w:val="20"/>
                <w:szCs w:val="20"/>
                <w:shd w:val="clear" w:color="auto" w:fill="B6D7A8"/>
              </w:rPr>
              <w:t>Writing</w:t>
            </w:r>
          </w:p>
          <w:p w:rsidR="00F9573C" w:rsidRDefault="00F9573C">
            <w:pPr>
              <w:rPr>
                <w:rFonts w:ascii="Century Gothic" w:eastAsia="Century Gothic" w:hAnsi="Century Gothic" w:cs="Century Gothic"/>
                <w:sz w:val="20"/>
                <w:szCs w:val="20"/>
              </w:rPr>
            </w:pPr>
          </w:p>
          <w:p w:rsidR="00F9573C" w:rsidRDefault="00F9573C">
            <w:pPr>
              <w:rPr>
                <w:rFonts w:ascii="Century Gothic" w:eastAsia="Century Gothic" w:hAnsi="Century Gothic" w:cs="Century Gothic"/>
                <w:sz w:val="20"/>
                <w:szCs w:val="20"/>
              </w:rPr>
            </w:pPr>
          </w:p>
          <w:p w:rsidR="00F9573C" w:rsidRDefault="00F9573C">
            <w:pPr>
              <w:rPr>
                <w:rFonts w:ascii="Century Gothic" w:eastAsia="Century Gothic" w:hAnsi="Century Gothic" w:cs="Century Gothic"/>
                <w:sz w:val="20"/>
                <w:szCs w:val="20"/>
              </w:rPr>
            </w:pPr>
          </w:p>
        </w:tc>
        <w:tc>
          <w:tcPr>
            <w:tcW w:w="0" w:type="auto"/>
          </w:tcPr>
          <w:p w:rsidR="00F9573C" w:rsidRDefault="00F9573C">
            <w:pPr>
              <w:rPr>
                <w:rFonts w:ascii="Century Gothic" w:eastAsia="Century Gothic" w:hAnsi="Century Gothic" w:cs="Century Gothic"/>
                <w:sz w:val="20"/>
                <w:szCs w:val="20"/>
              </w:rPr>
            </w:pP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9-10.W.3.3</w:t>
            </w:r>
          </w:p>
        </w:tc>
        <w:tc>
          <w:tcPr>
            <w:tcW w:w="0" w:type="auto"/>
          </w:tcPr>
          <w:p w:rsidR="00F9573C" w:rsidRDefault="009D3BDF">
            <w:pPr>
              <w:rPr>
                <w:rFonts w:ascii="Century Gothic" w:eastAsia="Century Gothic" w:hAnsi="Century Gothic" w:cs="Century Gothic"/>
                <w:sz w:val="20"/>
                <w:szCs w:val="20"/>
              </w:rPr>
            </w:pPr>
            <w:proofErr w:type="spellStart"/>
            <w:r>
              <w:rPr>
                <w:rFonts w:ascii="Century Gothic" w:eastAsia="Century Gothic" w:hAnsi="Century Gothic" w:cs="Century Gothic"/>
                <w:sz w:val="20"/>
                <w:szCs w:val="20"/>
              </w:rPr>
              <w:t>Multiparagraph</w:t>
            </w:r>
            <w:proofErr w:type="spellEnd"/>
            <w:r>
              <w:rPr>
                <w:rFonts w:ascii="Century Gothic" w:eastAsia="Century Gothic" w:hAnsi="Century Gothic" w:cs="Century Gothic"/>
                <w:sz w:val="20"/>
                <w:szCs w:val="20"/>
              </w:rPr>
              <w:t xml:space="preserve"> fiction writing (self and peer edit)</w:t>
            </w: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-Dialogue</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-Pacing</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-Reflection</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-Sequencing</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-Sensory language</w:t>
            </w:r>
          </w:p>
          <w:p w:rsidR="00F9573C" w:rsidRDefault="00F9573C">
            <w:pPr>
              <w:rPr>
                <w:rFonts w:ascii="Century Gothic" w:eastAsia="Century Gothic" w:hAnsi="Century Gothic" w:cs="Century Gothic"/>
                <w:sz w:val="20"/>
                <w:szCs w:val="20"/>
              </w:rPr>
            </w:pP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Composition notebooks</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-”Best Writing Sample”</w:t>
            </w: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4-5 Days</w:t>
            </w:r>
          </w:p>
        </w:tc>
      </w:tr>
      <w:tr w:rsidR="00F9573C">
        <w:tc>
          <w:tcPr>
            <w:tcW w:w="0" w:type="auto"/>
          </w:tcPr>
          <w:p w:rsidR="00F9573C" w:rsidRDefault="00F9573C">
            <w:pPr>
              <w:rPr>
                <w:rFonts w:ascii="Century Gothic" w:eastAsia="Century Gothic" w:hAnsi="Century Gothic" w:cs="Century Gothic"/>
                <w:sz w:val="20"/>
                <w:szCs w:val="20"/>
              </w:rPr>
            </w:pPr>
          </w:p>
          <w:p w:rsidR="00F9573C" w:rsidRDefault="009D3BDF">
            <w:pPr>
              <w:rPr>
                <w:rFonts w:ascii="Century Gothic" w:eastAsia="Century Gothic" w:hAnsi="Century Gothic" w:cs="Century Gothic"/>
                <w:sz w:val="20"/>
                <w:szCs w:val="20"/>
                <w:shd w:val="clear" w:color="auto" w:fill="A4C2F4"/>
              </w:rPr>
            </w:pPr>
            <w:r>
              <w:rPr>
                <w:rFonts w:ascii="Century Gothic" w:eastAsia="Century Gothic" w:hAnsi="Century Gothic" w:cs="Century Gothic"/>
                <w:sz w:val="20"/>
                <w:szCs w:val="20"/>
                <w:shd w:val="clear" w:color="auto" w:fill="A4C2F4"/>
              </w:rPr>
              <w:t>Informative Writing</w:t>
            </w:r>
          </w:p>
          <w:p w:rsidR="00F9573C" w:rsidRDefault="00F9573C">
            <w:pPr>
              <w:rPr>
                <w:rFonts w:ascii="Century Gothic" w:eastAsia="Century Gothic" w:hAnsi="Century Gothic" w:cs="Century Gothic"/>
                <w:sz w:val="20"/>
                <w:szCs w:val="20"/>
              </w:rPr>
            </w:pPr>
          </w:p>
        </w:tc>
        <w:tc>
          <w:tcPr>
            <w:tcW w:w="0" w:type="auto"/>
          </w:tcPr>
          <w:p w:rsidR="00F9573C" w:rsidRDefault="00F9573C">
            <w:pPr>
              <w:rPr>
                <w:rFonts w:ascii="Century Gothic" w:eastAsia="Century Gothic" w:hAnsi="Century Gothic" w:cs="Century Gothic"/>
                <w:sz w:val="20"/>
                <w:szCs w:val="20"/>
              </w:rPr>
            </w:pP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w:t>
            </w:r>
            <w:proofErr w:type="gramStart"/>
            <w:r>
              <w:rPr>
                <w:rFonts w:ascii="Century Gothic" w:eastAsia="Century Gothic" w:hAnsi="Century Gothic" w:cs="Century Gothic"/>
                <w:sz w:val="20"/>
                <w:szCs w:val="20"/>
              </w:rPr>
              <w:t>10.W.</w:t>
            </w:r>
            <w:proofErr w:type="gramEnd"/>
            <w:r>
              <w:rPr>
                <w:rFonts w:ascii="Century Gothic" w:eastAsia="Century Gothic" w:hAnsi="Century Gothic" w:cs="Century Gothic"/>
                <w:sz w:val="20"/>
                <w:szCs w:val="20"/>
              </w:rPr>
              <w:t>3.2</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w:t>
            </w:r>
            <w:proofErr w:type="gramStart"/>
            <w:r>
              <w:rPr>
                <w:rFonts w:ascii="Century Gothic" w:eastAsia="Century Gothic" w:hAnsi="Century Gothic" w:cs="Century Gothic"/>
                <w:sz w:val="20"/>
                <w:szCs w:val="20"/>
              </w:rPr>
              <w:t>10.W.</w:t>
            </w:r>
            <w:proofErr w:type="gramEnd"/>
            <w:r>
              <w:rPr>
                <w:rFonts w:ascii="Century Gothic" w:eastAsia="Century Gothic" w:hAnsi="Century Gothic" w:cs="Century Gothic"/>
                <w:sz w:val="20"/>
                <w:szCs w:val="20"/>
              </w:rPr>
              <w:t>5</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9-10.ML.1</w:t>
            </w:r>
          </w:p>
        </w:tc>
        <w:tc>
          <w:tcPr>
            <w:tcW w:w="0" w:type="auto"/>
          </w:tcPr>
          <w:p w:rsidR="00F9573C" w:rsidRDefault="009D3BDF">
            <w:pPr>
              <w:rPr>
                <w:rFonts w:ascii="Century Gothic" w:eastAsia="Century Gothic" w:hAnsi="Century Gothic" w:cs="Century Gothic"/>
                <w:sz w:val="20"/>
                <w:szCs w:val="20"/>
              </w:rPr>
            </w:pPr>
            <w:proofErr w:type="gramStart"/>
            <w:r>
              <w:rPr>
                <w:rFonts w:ascii="Century Gothic" w:eastAsia="Century Gothic" w:hAnsi="Century Gothic" w:cs="Century Gothic"/>
                <w:sz w:val="20"/>
                <w:szCs w:val="20"/>
              </w:rPr>
              <w:t>-”Why</w:t>
            </w:r>
            <w:proofErr w:type="gramEnd"/>
            <w:r>
              <w:rPr>
                <w:rFonts w:ascii="Century Gothic" w:eastAsia="Century Gothic" w:hAnsi="Century Gothic" w:cs="Century Gothic"/>
                <w:sz w:val="20"/>
                <w:szCs w:val="20"/>
              </w:rPr>
              <w:t xml:space="preserve"> Do Hunters Hunt” multi-paragraph essay</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-Slide presentation:  Catacombs of the World</w:t>
            </w: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-Thesis statement</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-transition sentences</w:t>
            </w: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-Variety of electronic and print text</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-MLA format review</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-Google slides</w:t>
            </w: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1 time per 3 weeks</w:t>
            </w:r>
          </w:p>
        </w:tc>
      </w:tr>
      <w:tr w:rsidR="00F9573C">
        <w:tc>
          <w:tcPr>
            <w:tcW w:w="0" w:type="auto"/>
          </w:tcPr>
          <w:p w:rsidR="00F9573C" w:rsidRDefault="009D3BDF">
            <w:pPr>
              <w:rPr>
                <w:rFonts w:ascii="Century Gothic" w:eastAsia="Century Gothic" w:hAnsi="Century Gothic" w:cs="Century Gothic"/>
                <w:sz w:val="20"/>
                <w:szCs w:val="20"/>
                <w:shd w:val="clear" w:color="auto" w:fill="F9CB9C"/>
              </w:rPr>
            </w:pPr>
            <w:r>
              <w:rPr>
                <w:rFonts w:ascii="Century Gothic" w:eastAsia="Century Gothic" w:hAnsi="Century Gothic" w:cs="Century Gothic"/>
                <w:sz w:val="20"/>
                <w:szCs w:val="20"/>
                <w:shd w:val="clear" w:color="auto" w:fill="F9CB9C"/>
              </w:rPr>
              <w:lastRenderedPageBreak/>
              <w:t>Argumentative Writing</w:t>
            </w:r>
          </w:p>
        </w:tc>
        <w:tc>
          <w:tcPr>
            <w:tcW w:w="0" w:type="auto"/>
          </w:tcPr>
          <w:p w:rsidR="00F9573C" w:rsidRDefault="00F9573C">
            <w:pPr>
              <w:rPr>
                <w:rFonts w:ascii="Century Gothic" w:eastAsia="Century Gothic" w:hAnsi="Century Gothic" w:cs="Century Gothic"/>
                <w:sz w:val="20"/>
                <w:szCs w:val="20"/>
              </w:rPr>
            </w:pP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9-10.W.3.1</w:t>
            </w: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Constructed Response from teacher-provided prompt</w:t>
            </w: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-Analyze</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-Synthesize</w:t>
            </w:r>
          </w:p>
          <w:p w:rsidR="00F9573C" w:rsidRDefault="00F9573C">
            <w:pPr>
              <w:rPr>
                <w:rFonts w:ascii="Century Gothic" w:eastAsia="Century Gothic" w:hAnsi="Century Gothic" w:cs="Century Gothic"/>
                <w:sz w:val="20"/>
                <w:szCs w:val="20"/>
              </w:rPr>
            </w:pP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w:t>
            </w:r>
            <w:hyperlink r:id="rId15">
              <w:r>
                <w:rPr>
                  <w:rFonts w:ascii="Century Gothic" w:eastAsia="Century Gothic" w:hAnsi="Century Gothic" w:cs="Century Gothic"/>
                  <w:color w:val="1155CC"/>
                  <w:sz w:val="20"/>
                  <w:szCs w:val="20"/>
                  <w:u w:val="single"/>
                </w:rPr>
                <w:t>Tween Tribune</w:t>
              </w:r>
            </w:hyperlink>
            <w:r>
              <w:rPr>
                <w:rFonts w:ascii="Century Gothic" w:eastAsia="Century Gothic" w:hAnsi="Century Gothic" w:cs="Century Gothic"/>
                <w:sz w:val="20"/>
                <w:szCs w:val="20"/>
              </w:rPr>
              <w:t xml:space="preserve"> (NF)</w:t>
            </w: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1 time per 2 weeks</w:t>
            </w:r>
          </w:p>
        </w:tc>
      </w:tr>
      <w:tr w:rsidR="00F9573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Grammar</w:t>
            </w:r>
          </w:p>
        </w:tc>
        <w:tc>
          <w:tcPr>
            <w:tcW w:w="0" w:type="auto"/>
          </w:tcPr>
          <w:p w:rsidR="00F9573C" w:rsidRDefault="00F9573C">
            <w:pPr>
              <w:rPr>
                <w:rFonts w:ascii="Century Gothic" w:eastAsia="Century Gothic" w:hAnsi="Century Gothic" w:cs="Century Gothic"/>
                <w:sz w:val="20"/>
                <w:szCs w:val="20"/>
              </w:rPr>
            </w:pPr>
          </w:p>
        </w:tc>
        <w:tc>
          <w:tcPr>
            <w:tcW w:w="0" w:type="auto"/>
          </w:tcPr>
          <w:p w:rsidR="00F9573C" w:rsidRDefault="009D3BDF">
            <w:pPr>
              <w:rPr>
                <w:rFonts w:ascii="Century Gothic" w:eastAsia="Century Gothic" w:hAnsi="Century Gothic" w:cs="Century Gothic"/>
                <w:sz w:val="20"/>
                <w:szCs w:val="20"/>
                <w:highlight w:val="white"/>
              </w:rPr>
            </w:pPr>
            <w:r>
              <w:rPr>
                <w:rFonts w:ascii="Century Gothic" w:eastAsia="Century Gothic" w:hAnsi="Century Gothic" w:cs="Century Gothic"/>
                <w:sz w:val="20"/>
                <w:szCs w:val="20"/>
                <w:highlight w:val="white"/>
              </w:rPr>
              <w:t>9-</w:t>
            </w:r>
            <w:proofErr w:type="gramStart"/>
            <w:r>
              <w:rPr>
                <w:rFonts w:ascii="Century Gothic" w:eastAsia="Century Gothic" w:hAnsi="Century Gothic" w:cs="Century Gothic"/>
                <w:sz w:val="20"/>
                <w:szCs w:val="20"/>
                <w:highlight w:val="white"/>
              </w:rPr>
              <w:t>10.W.</w:t>
            </w:r>
            <w:proofErr w:type="gramEnd"/>
            <w:r>
              <w:rPr>
                <w:rFonts w:ascii="Century Gothic" w:eastAsia="Century Gothic" w:hAnsi="Century Gothic" w:cs="Century Gothic"/>
                <w:sz w:val="20"/>
                <w:szCs w:val="20"/>
                <w:highlight w:val="white"/>
              </w:rPr>
              <w:t>6.1b</w:t>
            </w:r>
          </w:p>
          <w:p w:rsidR="00F9573C" w:rsidRDefault="009D3BDF">
            <w:pPr>
              <w:rPr>
                <w:rFonts w:ascii="Century Gothic" w:eastAsia="Century Gothic" w:hAnsi="Century Gothic" w:cs="Century Gothic"/>
                <w:sz w:val="20"/>
                <w:szCs w:val="20"/>
                <w:highlight w:val="white"/>
              </w:rPr>
            </w:pPr>
            <w:r>
              <w:rPr>
                <w:rFonts w:ascii="Century Gothic" w:eastAsia="Century Gothic" w:hAnsi="Century Gothic" w:cs="Century Gothic"/>
                <w:sz w:val="20"/>
                <w:szCs w:val="20"/>
                <w:highlight w:val="white"/>
              </w:rPr>
              <w:t>9-</w:t>
            </w:r>
            <w:proofErr w:type="gramStart"/>
            <w:r>
              <w:rPr>
                <w:rFonts w:ascii="Century Gothic" w:eastAsia="Century Gothic" w:hAnsi="Century Gothic" w:cs="Century Gothic"/>
                <w:sz w:val="20"/>
                <w:szCs w:val="20"/>
                <w:highlight w:val="white"/>
              </w:rPr>
              <w:t>10.W.</w:t>
            </w:r>
            <w:proofErr w:type="gramEnd"/>
            <w:r>
              <w:rPr>
                <w:rFonts w:ascii="Century Gothic" w:eastAsia="Century Gothic" w:hAnsi="Century Gothic" w:cs="Century Gothic"/>
                <w:sz w:val="20"/>
                <w:szCs w:val="20"/>
                <w:highlight w:val="white"/>
              </w:rPr>
              <w:t>6.1d</w:t>
            </w:r>
          </w:p>
          <w:p w:rsidR="00F9573C" w:rsidRDefault="009D3BDF">
            <w:pPr>
              <w:rPr>
                <w:rFonts w:ascii="Century Gothic" w:eastAsia="Century Gothic" w:hAnsi="Century Gothic" w:cs="Century Gothic"/>
                <w:sz w:val="20"/>
                <w:szCs w:val="20"/>
                <w:highlight w:val="white"/>
              </w:rPr>
            </w:pPr>
            <w:r>
              <w:rPr>
                <w:rFonts w:ascii="Century Gothic" w:eastAsia="Century Gothic" w:hAnsi="Century Gothic" w:cs="Century Gothic"/>
                <w:sz w:val="20"/>
                <w:szCs w:val="20"/>
                <w:highlight w:val="white"/>
              </w:rPr>
              <w:t>9-</w:t>
            </w:r>
            <w:proofErr w:type="gramStart"/>
            <w:r>
              <w:rPr>
                <w:rFonts w:ascii="Century Gothic" w:eastAsia="Century Gothic" w:hAnsi="Century Gothic" w:cs="Century Gothic"/>
                <w:sz w:val="20"/>
                <w:szCs w:val="20"/>
                <w:highlight w:val="white"/>
              </w:rPr>
              <w:t>10.W.</w:t>
            </w:r>
            <w:proofErr w:type="gramEnd"/>
            <w:r>
              <w:rPr>
                <w:rFonts w:ascii="Century Gothic" w:eastAsia="Century Gothic" w:hAnsi="Century Gothic" w:cs="Century Gothic"/>
                <w:sz w:val="20"/>
                <w:szCs w:val="20"/>
                <w:highlight w:val="white"/>
              </w:rPr>
              <w:t>6.1e</w:t>
            </w:r>
          </w:p>
          <w:p w:rsidR="00F9573C" w:rsidRDefault="009D3BDF">
            <w:pPr>
              <w:rPr>
                <w:rFonts w:ascii="Century Gothic" w:eastAsia="Century Gothic" w:hAnsi="Century Gothic" w:cs="Century Gothic"/>
                <w:sz w:val="20"/>
                <w:szCs w:val="20"/>
                <w:highlight w:val="white"/>
              </w:rPr>
            </w:pPr>
            <w:r>
              <w:rPr>
                <w:rFonts w:ascii="Century Gothic" w:eastAsia="Century Gothic" w:hAnsi="Century Gothic" w:cs="Century Gothic"/>
                <w:sz w:val="20"/>
                <w:szCs w:val="20"/>
                <w:highlight w:val="white"/>
              </w:rPr>
              <w:t>9-</w:t>
            </w:r>
            <w:proofErr w:type="gramStart"/>
            <w:r>
              <w:rPr>
                <w:rFonts w:ascii="Century Gothic" w:eastAsia="Century Gothic" w:hAnsi="Century Gothic" w:cs="Century Gothic"/>
                <w:sz w:val="20"/>
                <w:szCs w:val="20"/>
                <w:highlight w:val="white"/>
              </w:rPr>
              <w:t>10.W.</w:t>
            </w:r>
            <w:proofErr w:type="gramEnd"/>
            <w:r>
              <w:rPr>
                <w:rFonts w:ascii="Century Gothic" w:eastAsia="Century Gothic" w:hAnsi="Century Gothic" w:cs="Century Gothic"/>
                <w:sz w:val="20"/>
                <w:szCs w:val="20"/>
                <w:highlight w:val="white"/>
              </w:rPr>
              <w:t>6.2b</w:t>
            </w:r>
          </w:p>
          <w:p w:rsidR="00F9573C" w:rsidRDefault="00F9573C">
            <w:pPr>
              <w:rPr>
                <w:rFonts w:ascii="Century Gothic" w:eastAsia="Century Gothic" w:hAnsi="Century Gothic" w:cs="Century Gothic"/>
                <w:sz w:val="20"/>
                <w:szCs w:val="20"/>
                <w:highlight w:val="white"/>
              </w:rPr>
            </w:pP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MAP Skills Mastery Test</w:t>
            </w: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-Subject/Verb Agreement (using verbs in the indicative, imperative, interrogative, subjunctive moods), </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-Independent</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-Dependent/Subordinate</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-Simple</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-Compo</w:t>
            </w:r>
            <w:r>
              <w:rPr>
                <w:rFonts w:ascii="Century Gothic" w:eastAsia="Century Gothic" w:hAnsi="Century Gothic" w:cs="Century Gothic"/>
                <w:sz w:val="20"/>
                <w:szCs w:val="20"/>
              </w:rPr>
              <w:t>und</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-Complex</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-Compound-Complex</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-Fragment</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-Run-On</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-Parallelism</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-Semi-colon usage</w:t>
            </w:r>
          </w:p>
          <w:p w:rsidR="00F9573C" w:rsidRDefault="00F9573C">
            <w:pPr>
              <w:rPr>
                <w:rFonts w:ascii="Century Gothic" w:eastAsia="Century Gothic" w:hAnsi="Century Gothic" w:cs="Century Gothic"/>
                <w:sz w:val="20"/>
                <w:szCs w:val="20"/>
              </w:rPr>
            </w:pP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-MAP Skills Lessons</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w:t>
            </w:r>
            <w:hyperlink r:id="rId16">
              <w:r>
                <w:rPr>
                  <w:rFonts w:ascii="Century Gothic" w:eastAsia="Century Gothic" w:hAnsi="Century Gothic" w:cs="Century Gothic"/>
                  <w:color w:val="1155CC"/>
                  <w:sz w:val="20"/>
                  <w:szCs w:val="20"/>
                  <w:u w:val="single"/>
                </w:rPr>
                <w:t>Parts of Speech Review Power Point</w:t>
              </w:r>
            </w:hyperlink>
          </w:p>
          <w:p w:rsidR="00F9573C" w:rsidRDefault="00F9573C">
            <w:pPr>
              <w:rPr>
                <w:rFonts w:ascii="Century Gothic" w:eastAsia="Century Gothic" w:hAnsi="Century Gothic" w:cs="Century Gothic"/>
                <w:sz w:val="20"/>
                <w:szCs w:val="20"/>
              </w:rPr>
            </w:pP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Throughout the quarter</w:t>
            </w:r>
          </w:p>
        </w:tc>
      </w:tr>
      <w:tr w:rsidR="00F9573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Vocabulary Development</w:t>
            </w:r>
          </w:p>
        </w:tc>
        <w:tc>
          <w:tcPr>
            <w:tcW w:w="0" w:type="auto"/>
          </w:tcPr>
          <w:p w:rsidR="00F9573C" w:rsidRDefault="00F9573C">
            <w:pPr>
              <w:rPr>
                <w:rFonts w:ascii="Century Gothic" w:eastAsia="Century Gothic" w:hAnsi="Century Gothic" w:cs="Century Gothic"/>
                <w:sz w:val="20"/>
                <w:szCs w:val="20"/>
              </w:rPr>
            </w:pPr>
          </w:p>
        </w:tc>
        <w:tc>
          <w:tcPr>
            <w:tcW w:w="0" w:type="auto"/>
          </w:tcPr>
          <w:p w:rsidR="00F9573C" w:rsidRDefault="009D3BDF">
            <w:pPr>
              <w:rPr>
                <w:rFonts w:ascii="Century Gothic" w:eastAsia="Century Gothic" w:hAnsi="Century Gothic" w:cs="Century Gothic"/>
                <w:sz w:val="20"/>
                <w:szCs w:val="20"/>
                <w:highlight w:val="white"/>
              </w:rPr>
            </w:pPr>
            <w:r>
              <w:rPr>
                <w:rFonts w:ascii="Century Gothic" w:eastAsia="Century Gothic" w:hAnsi="Century Gothic" w:cs="Century Gothic"/>
                <w:sz w:val="20"/>
                <w:szCs w:val="20"/>
                <w:highlight w:val="white"/>
              </w:rPr>
              <w:t>9-</w:t>
            </w:r>
            <w:proofErr w:type="gramStart"/>
            <w:r>
              <w:rPr>
                <w:rFonts w:ascii="Century Gothic" w:eastAsia="Century Gothic" w:hAnsi="Century Gothic" w:cs="Century Gothic"/>
                <w:sz w:val="20"/>
                <w:szCs w:val="20"/>
                <w:highlight w:val="white"/>
              </w:rPr>
              <w:t>10.RV.</w:t>
            </w:r>
            <w:proofErr w:type="gramEnd"/>
            <w:r>
              <w:rPr>
                <w:rFonts w:ascii="Century Gothic" w:eastAsia="Century Gothic" w:hAnsi="Century Gothic" w:cs="Century Gothic"/>
                <w:sz w:val="20"/>
                <w:szCs w:val="20"/>
                <w:highlight w:val="white"/>
              </w:rPr>
              <w:t>1</w:t>
            </w:r>
          </w:p>
          <w:p w:rsidR="00F9573C" w:rsidRDefault="009D3BDF">
            <w:pPr>
              <w:rPr>
                <w:rFonts w:ascii="Century Gothic" w:eastAsia="Century Gothic" w:hAnsi="Century Gothic" w:cs="Century Gothic"/>
                <w:sz w:val="20"/>
                <w:szCs w:val="20"/>
                <w:highlight w:val="white"/>
              </w:rPr>
            </w:pPr>
            <w:r>
              <w:rPr>
                <w:rFonts w:ascii="Century Gothic" w:eastAsia="Century Gothic" w:hAnsi="Century Gothic" w:cs="Century Gothic"/>
                <w:sz w:val="20"/>
                <w:szCs w:val="20"/>
                <w:highlight w:val="white"/>
              </w:rPr>
              <w:t>9-</w:t>
            </w:r>
            <w:proofErr w:type="gramStart"/>
            <w:r>
              <w:rPr>
                <w:rFonts w:ascii="Century Gothic" w:eastAsia="Century Gothic" w:hAnsi="Century Gothic" w:cs="Century Gothic"/>
                <w:sz w:val="20"/>
                <w:szCs w:val="20"/>
                <w:highlight w:val="white"/>
              </w:rPr>
              <w:t>10.RV.</w:t>
            </w:r>
            <w:proofErr w:type="gramEnd"/>
            <w:r>
              <w:rPr>
                <w:rFonts w:ascii="Century Gothic" w:eastAsia="Century Gothic" w:hAnsi="Century Gothic" w:cs="Century Gothic"/>
                <w:sz w:val="20"/>
                <w:szCs w:val="20"/>
                <w:highlight w:val="white"/>
              </w:rPr>
              <w:t>2.1</w:t>
            </w:r>
          </w:p>
          <w:p w:rsidR="00F9573C" w:rsidRDefault="009D3BDF">
            <w:pPr>
              <w:rPr>
                <w:rFonts w:ascii="Century Gothic" w:eastAsia="Century Gothic" w:hAnsi="Century Gothic" w:cs="Century Gothic"/>
                <w:sz w:val="20"/>
                <w:szCs w:val="20"/>
                <w:highlight w:val="white"/>
              </w:rPr>
            </w:pPr>
            <w:r>
              <w:rPr>
                <w:rFonts w:ascii="Century Gothic" w:eastAsia="Century Gothic" w:hAnsi="Century Gothic" w:cs="Century Gothic"/>
                <w:sz w:val="20"/>
                <w:szCs w:val="20"/>
                <w:highlight w:val="white"/>
              </w:rPr>
              <w:t>9-</w:t>
            </w:r>
            <w:proofErr w:type="gramStart"/>
            <w:r>
              <w:rPr>
                <w:rFonts w:ascii="Century Gothic" w:eastAsia="Century Gothic" w:hAnsi="Century Gothic" w:cs="Century Gothic"/>
                <w:sz w:val="20"/>
                <w:szCs w:val="20"/>
                <w:highlight w:val="white"/>
              </w:rPr>
              <w:t>10.RV.</w:t>
            </w:r>
            <w:proofErr w:type="gramEnd"/>
            <w:r>
              <w:rPr>
                <w:rFonts w:ascii="Century Gothic" w:eastAsia="Century Gothic" w:hAnsi="Century Gothic" w:cs="Century Gothic"/>
                <w:sz w:val="20"/>
                <w:szCs w:val="20"/>
                <w:highlight w:val="white"/>
              </w:rPr>
              <w:t>2.3</w:t>
            </w:r>
          </w:p>
          <w:p w:rsidR="00F9573C" w:rsidRDefault="009D3BDF">
            <w:pPr>
              <w:rPr>
                <w:rFonts w:ascii="Century Gothic" w:eastAsia="Century Gothic" w:hAnsi="Century Gothic" w:cs="Century Gothic"/>
                <w:sz w:val="20"/>
                <w:szCs w:val="20"/>
                <w:highlight w:val="white"/>
              </w:rPr>
            </w:pPr>
            <w:r>
              <w:rPr>
                <w:rFonts w:ascii="Century Gothic" w:eastAsia="Century Gothic" w:hAnsi="Century Gothic" w:cs="Century Gothic"/>
                <w:sz w:val="20"/>
                <w:szCs w:val="20"/>
                <w:highlight w:val="white"/>
              </w:rPr>
              <w:t>9-</w:t>
            </w:r>
            <w:proofErr w:type="gramStart"/>
            <w:r>
              <w:rPr>
                <w:rFonts w:ascii="Century Gothic" w:eastAsia="Century Gothic" w:hAnsi="Century Gothic" w:cs="Century Gothic"/>
                <w:sz w:val="20"/>
                <w:szCs w:val="20"/>
                <w:highlight w:val="white"/>
              </w:rPr>
              <w:t>10.RV.</w:t>
            </w:r>
            <w:proofErr w:type="gramEnd"/>
            <w:r>
              <w:rPr>
                <w:rFonts w:ascii="Century Gothic" w:eastAsia="Century Gothic" w:hAnsi="Century Gothic" w:cs="Century Gothic"/>
                <w:sz w:val="20"/>
                <w:szCs w:val="20"/>
                <w:highlight w:val="white"/>
              </w:rPr>
              <w:t>3.1</w:t>
            </w:r>
          </w:p>
          <w:p w:rsidR="00F9573C" w:rsidRDefault="009D3BDF">
            <w:pPr>
              <w:rPr>
                <w:rFonts w:ascii="Century Gothic" w:eastAsia="Century Gothic" w:hAnsi="Century Gothic" w:cs="Century Gothic"/>
                <w:sz w:val="20"/>
                <w:szCs w:val="20"/>
                <w:highlight w:val="white"/>
              </w:rPr>
            </w:pPr>
            <w:r>
              <w:rPr>
                <w:rFonts w:ascii="Century Gothic" w:eastAsia="Century Gothic" w:hAnsi="Century Gothic" w:cs="Century Gothic"/>
                <w:sz w:val="20"/>
                <w:szCs w:val="20"/>
                <w:highlight w:val="white"/>
              </w:rPr>
              <w:t>9-10.RV.3.2</w:t>
            </w: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-End of unit assessments</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-Final Exam</w:t>
            </w: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-Text-Specific vocabulary</w:t>
            </w:r>
          </w:p>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-Words of the Week </w:t>
            </w: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Variety of grade-level texts</w:t>
            </w:r>
          </w:p>
        </w:tc>
        <w:tc>
          <w:tcPr>
            <w:tcW w:w="0" w:type="auto"/>
          </w:tcPr>
          <w:p w:rsidR="00F9573C" w:rsidRDefault="009D3BDF">
            <w:pPr>
              <w:rPr>
                <w:rFonts w:ascii="Century Gothic" w:eastAsia="Century Gothic" w:hAnsi="Century Gothic" w:cs="Century Gothic"/>
                <w:sz w:val="20"/>
                <w:szCs w:val="20"/>
              </w:rPr>
            </w:pPr>
            <w:r>
              <w:rPr>
                <w:rFonts w:ascii="Century Gothic" w:eastAsia="Century Gothic" w:hAnsi="Century Gothic" w:cs="Century Gothic"/>
                <w:sz w:val="20"/>
                <w:szCs w:val="20"/>
              </w:rPr>
              <w:t>Throughout the quarter</w:t>
            </w:r>
          </w:p>
        </w:tc>
      </w:tr>
    </w:tbl>
    <w:p w:rsidR="00F9573C" w:rsidRDefault="00F9573C">
      <w:pPr>
        <w:jc w:val="right"/>
        <w:rPr>
          <w:rFonts w:ascii="Century Gothic" w:eastAsia="Century Gothic" w:hAnsi="Century Gothic" w:cs="Century Gothic"/>
          <w:sz w:val="20"/>
          <w:szCs w:val="20"/>
        </w:rPr>
      </w:pPr>
    </w:p>
    <w:p w:rsidR="00F9573C" w:rsidRDefault="00F9573C">
      <w:pPr>
        <w:rPr>
          <w:rFonts w:ascii="Century Gothic" w:eastAsia="Century Gothic" w:hAnsi="Century Gothic" w:cs="Century Gothic"/>
          <w:sz w:val="20"/>
          <w:szCs w:val="20"/>
        </w:rPr>
      </w:pPr>
    </w:p>
    <w:p w:rsidR="00F9573C" w:rsidRDefault="00F9573C">
      <w:pPr>
        <w:spacing w:before="240" w:after="240"/>
        <w:rPr>
          <w:rFonts w:ascii="Century Gothic" w:eastAsia="Century Gothic" w:hAnsi="Century Gothic" w:cs="Century Gothic"/>
          <w:b/>
        </w:rPr>
      </w:pPr>
    </w:p>
    <w:p w:rsidR="00F9573C" w:rsidRDefault="00F9573C">
      <w:pPr>
        <w:spacing w:before="240" w:after="240"/>
        <w:rPr>
          <w:rFonts w:ascii="Century Gothic" w:eastAsia="Century Gothic" w:hAnsi="Century Gothic" w:cs="Century Gothic"/>
          <w:b/>
        </w:rPr>
      </w:pPr>
    </w:p>
    <w:p w:rsidR="00F9573C" w:rsidRDefault="009D3BDF">
      <w:pPr>
        <w:spacing w:before="240" w:after="240"/>
        <w:rPr>
          <w:rFonts w:ascii="Century Gothic" w:eastAsia="Century Gothic" w:hAnsi="Century Gothic" w:cs="Century Gothic"/>
          <w:b/>
        </w:rPr>
      </w:pPr>
      <w:r>
        <w:rPr>
          <w:rFonts w:ascii="Century Gothic" w:eastAsia="Century Gothic" w:hAnsi="Century Gothic" w:cs="Century Gothic"/>
          <w:b/>
        </w:rPr>
        <w:t>Short Story mini projects:</w:t>
      </w:r>
    </w:p>
    <w:p w:rsidR="00F9573C" w:rsidRDefault="009D3BDF">
      <w:pPr>
        <w:spacing w:before="240" w:after="240"/>
        <w:rPr>
          <w:rFonts w:ascii="Century Gothic" w:eastAsia="Century Gothic" w:hAnsi="Century Gothic" w:cs="Century Gothic"/>
          <w:b/>
        </w:rPr>
      </w:pPr>
      <w:r>
        <w:rPr>
          <w:rFonts w:ascii="Century Gothic" w:eastAsia="Century Gothic" w:hAnsi="Century Gothic" w:cs="Century Gothic"/>
          <w:b/>
        </w:rPr>
        <w:t>Choose ONE of the following:</w:t>
      </w:r>
    </w:p>
    <w:p w:rsidR="00F9573C" w:rsidRDefault="009D3BDF">
      <w:pPr>
        <w:spacing w:before="240" w:after="240"/>
        <w:rPr>
          <w:rFonts w:ascii="Century Gothic" w:eastAsia="Century Gothic" w:hAnsi="Century Gothic" w:cs="Century Gothic"/>
        </w:rPr>
      </w:pPr>
      <w:r>
        <w:rPr>
          <w:rFonts w:ascii="Century Gothic" w:eastAsia="Century Gothic" w:hAnsi="Century Gothic" w:cs="Century Gothic"/>
        </w:rPr>
        <w:t xml:space="preserve">1. Using the voice of one of the Spanish sailors trapped in </w:t>
      </w:r>
      <w:proofErr w:type="spellStart"/>
      <w:r>
        <w:rPr>
          <w:rFonts w:ascii="Century Gothic" w:eastAsia="Century Gothic" w:hAnsi="Century Gothic" w:cs="Century Gothic"/>
        </w:rPr>
        <w:t>Zaroff’s</w:t>
      </w:r>
      <w:proofErr w:type="spellEnd"/>
      <w:r>
        <w:rPr>
          <w:rFonts w:ascii="Century Gothic" w:eastAsia="Century Gothic" w:hAnsi="Century Gothic" w:cs="Century Gothic"/>
        </w:rPr>
        <w:t xml:space="preserve"> cellar, write a message-in-a- bottle letter seeking help. Be sure to include the story of how the sailor ended up on the island, ho</w:t>
      </w:r>
      <w:r>
        <w:rPr>
          <w:rFonts w:ascii="Century Gothic" w:eastAsia="Century Gothic" w:hAnsi="Century Gothic" w:cs="Century Gothic"/>
        </w:rPr>
        <w:t>w he’s been spending his days, his fears about the General’s plans, and how he plans to escape. Your letter must be at least 250 words and should include creative writing elements.</w:t>
      </w:r>
    </w:p>
    <w:p w:rsidR="00F9573C" w:rsidRDefault="009D3BDF">
      <w:pPr>
        <w:spacing w:before="240" w:after="240"/>
        <w:rPr>
          <w:rFonts w:ascii="Century Gothic" w:eastAsia="Century Gothic" w:hAnsi="Century Gothic" w:cs="Century Gothic"/>
        </w:rPr>
      </w:pPr>
      <w:r>
        <w:rPr>
          <w:rFonts w:ascii="Century Gothic" w:eastAsia="Century Gothic" w:hAnsi="Century Gothic" w:cs="Century Gothic"/>
        </w:rPr>
        <w:lastRenderedPageBreak/>
        <w:t>2. Take on the role of a newspaper reporter and present a news story in whi</w:t>
      </w:r>
      <w:r>
        <w:rPr>
          <w:rFonts w:ascii="Century Gothic" w:eastAsia="Century Gothic" w:hAnsi="Century Gothic" w:cs="Century Gothic"/>
        </w:rPr>
        <w:t>ch you have interviewed Rainsford after he’s returned to the safety of the mainland. Be sure to use some quotes (which you’ll need to invent) from Rainsford as you accurately retell his story. Remember, news stories are written in third-person. Your articl</w:t>
      </w:r>
      <w:r>
        <w:rPr>
          <w:rFonts w:ascii="Century Gothic" w:eastAsia="Century Gothic" w:hAnsi="Century Gothic" w:cs="Century Gothic"/>
        </w:rPr>
        <w:t>e must be at least 250 words.</w:t>
      </w:r>
    </w:p>
    <w:p w:rsidR="00F9573C" w:rsidRDefault="009D3BDF">
      <w:pPr>
        <w:spacing w:before="240" w:after="240"/>
        <w:rPr>
          <w:rFonts w:ascii="Century Gothic" w:eastAsia="Century Gothic" w:hAnsi="Century Gothic" w:cs="Century Gothic"/>
        </w:rPr>
      </w:pPr>
      <w:r>
        <w:rPr>
          <w:rFonts w:ascii="Century Gothic" w:eastAsia="Century Gothic" w:hAnsi="Century Gothic" w:cs="Century Gothic"/>
        </w:rPr>
        <w:t xml:space="preserve">3. If you have some artistic skills, create a comic book version of the story, reducing it to just eight panels. Each panel should have some dialogue or narrative description. All wording must be taken exactly from the story. </w:t>
      </w:r>
      <w:r>
        <w:rPr>
          <w:rFonts w:ascii="Century Gothic" w:eastAsia="Century Gothic" w:hAnsi="Century Gothic" w:cs="Century Gothic"/>
        </w:rPr>
        <w:t>Images should be colored.</w:t>
      </w:r>
    </w:p>
    <w:p w:rsidR="00F9573C" w:rsidRDefault="009D3BDF">
      <w:pPr>
        <w:spacing w:before="240" w:after="240"/>
        <w:rPr>
          <w:rFonts w:ascii="Century Gothic" w:eastAsia="Century Gothic" w:hAnsi="Century Gothic" w:cs="Century Gothic"/>
        </w:rPr>
      </w:pPr>
      <w:r>
        <w:rPr>
          <w:rFonts w:ascii="Century Gothic" w:eastAsia="Century Gothic" w:hAnsi="Century Gothic" w:cs="Century Gothic"/>
        </w:rPr>
        <w:t xml:space="preserve">4. Rainsford builds three specific traps during his time in the woods – a Malay </w:t>
      </w:r>
      <w:proofErr w:type="spellStart"/>
      <w:r>
        <w:rPr>
          <w:rFonts w:ascii="Century Gothic" w:eastAsia="Century Gothic" w:hAnsi="Century Gothic" w:cs="Century Gothic"/>
        </w:rPr>
        <w:t>mancatcher</w:t>
      </w:r>
      <w:proofErr w:type="spellEnd"/>
      <w:r>
        <w:rPr>
          <w:rFonts w:ascii="Century Gothic" w:eastAsia="Century Gothic" w:hAnsi="Century Gothic" w:cs="Century Gothic"/>
        </w:rPr>
        <w:t>, a Burmese tiger pit, and the Ugandan knife spring. Using your artistic skills, sketch each trap. Then, label each part of the trap and inc</w:t>
      </w:r>
      <w:r>
        <w:rPr>
          <w:rFonts w:ascii="Century Gothic" w:eastAsia="Century Gothic" w:hAnsi="Century Gothic" w:cs="Century Gothic"/>
        </w:rPr>
        <w:t>lude a brief description about how each trap works.</w:t>
      </w:r>
    </w:p>
    <w:p w:rsidR="00F9573C" w:rsidRDefault="00F9573C">
      <w:pPr>
        <w:rPr>
          <w:rFonts w:ascii="Century Gothic" w:eastAsia="Century Gothic" w:hAnsi="Century Gothic" w:cs="Century Gothic"/>
          <w:sz w:val="20"/>
          <w:szCs w:val="20"/>
        </w:rPr>
      </w:pPr>
    </w:p>
    <w:p w:rsidR="00F9573C" w:rsidRDefault="00F9573C">
      <w:pPr>
        <w:jc w:val="right"/>
        <w:rPr>
          <w:rFonts w:ascii="Century Gothic" w:eastAsia="Century Gothic" w:hAnsi="Century Gothic" w:cs="Century Gothic"/>
          <w:sz w:val="20"/>
          <w:szCs w:val="20"/>
        </w:rPr>
      </w:pPr>
    </w:p>
    <w:p w:rsidR="00F9573C" w:rsidRDefault="00F9573C">
      <w:pPr>
        <w:jc w:val="right"/>
        <w:rPr>
          <w:rFonts w:ascii="Century Gothic" w:eastAsia="Century Gothic" w:hAnsi="Century Gothic" w:cs="Century Gothic"/>
          <w:sz w:val="20"/>
          <w:szCs w:val="20"/>
        </w:rPr>
      </w:pPr>
    </w:p>
    <w:p w:rsidR="00F9573C" w:rsidRDefault="00F9573C">
      <w:pPr>
        <w:rPr>
          <w:rFonts w:ascii="Century Gothic" w:eastAsia="Century Gothic" w:hAnsi="Century Gothic" w:cs="Century Gothic"/>
          <w:sz w:val="20"/>
          <w:szCs w:val="20"/>
        </w:rPr>
      </w:pPr>
    </w:p>
    <w:p w:rsidR="00F9573C" w:rsidRDefault="00F9573C">
      <w:pPr>
        <w:rPr>
          <w:rFonts w:ascii="Century Gothic" w:eastAsia="Century Gothic" w:hAnsi="Century Gothic" w:cs="Century Gothic"/>
          <w:sz w:val="20"/>
          <w:szCs w:val="20"/>
        </w:rPr>
      </w:pPr>
    </w:p>
    <w:p w:rsidR="00F9573C" w:rsidRDefault="00F9573C">
      <w:pPr>
        <w:rPr>
          <w:rFonts w:ascii="Century Gothic" w:eastAsia="Century Gothic" w:hAnsi="Century Gothic" w:cs="Century Gothic"/>
          <w:sz w:val="20"/>
          <w:szCs w:val="20"/>
        </w:rPr>
      </w:pPr>
    </w:p>
    <w:p w:rsidR="00F9573C" w:rsidRDefault="00F9573C">
      <w:pPr>
        <w:rPr>
          <w:rFonts w:ascii="Century Gothic" w:eastAsia="Century Gothic" w:hAnsi="Century Gothic" w:cs="Century Gothic"/>
          <w:sz w:val="20"/>
          <w:szCs w:val="20"/>
        </w:rPr>
      </w:pPr>
    </w:p>
    <w:sectPr w:rsidR="00F9573C">
      <w:pgSz w:w="15840" w:h="12240" w:orient="landscape"/>
      <w:pgMar w:top="547" w:right="360" w:bottom="547"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823C6"/>
    <w:multiLevelType w:val="multilevel"/>
    <w:tmpl w:val="4D948A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346E10D6"/>
    <w:multiLevelType w:val="multilevel"/>
    <w:tmpl w:val="4004540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15:restartNumberingAfterBreak="0">
    <w:nsid w:val="48F46C1C"/>
    <w:multiLevelType w:val="multilevel"/>
    <w:tmpl w:val="7A0214F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15:restartNumberingAfterBreak="0">
    <w:nsid w:val="709F4171"/>
    <w:multiLevelType w:val="multilevel"/>
    <w:tmpl w:val="8500F4F2"/>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73C"/>
    <w:rsid w:val="009D3BDF"/>
    <w:rsid w:val="00F95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1C5E03-C69E-4F17-984E-B6E4E231A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drive.google.com/file/d/1O6cUCx3ilXNH_1YwHs84rF8AVjMNQHBc/view?usp=sharing" TargetMode="External"/><Relationship Id="rId13" Type="http://schemas.openxmlformats.org/officeDocument/2006/relationships/hyperlink" Target="https://docs.google.com/document/d/1G1qUrBJv7mgHogZfKfpZEiBkHn2CWyzOntlrDVul72M/edi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rive.google.com/file/d/1xv2t5SvYJxe_mvl75Nq3OtzH_4IbFGSV/view?usp=sharing" TargetMode="External"/><Relationship Id="rId12" Type="http://schemas.openxmlformats.org/officeDocument/2006/relationships/hyperlink" Target="https://www.tweentribune.com/category/tween78/"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docs.google.com/document/d/1f3nnMrFm95N_bxOxZfdqJjouSyymwx8TSZA_OySyrhY/edit" TargetMode="External"/><Relationship Id="rId1" Type="http://schemas.openxmlformats.org/officeDocument/2006/relationships/numbering" Target="numbering.xml"/><Relationship Id="rId6" Type="http://schemas.openxmlformats.org/officeDocument/2006/relationships/hyperlink" Target="https://docs.google.com/spreadsheets/d/1OlWZ0rMtBqB6veWkoL1Ry3wFBzUWbIvwUd_Um1PqoGE/edit?usp=sharing" TargetMode="External"/><Relationship Id="rId11" Type="http://schemas.openxmlformats.org/officeDocument/2006/relationships/hyperlink" Target="https://docs.google.com/document/d/1IC6maUAQ2EVizzDlbSDmXAMvam61HPovL4fCgvZbh3w/edit?usp=sharing" TargetMode="External"/><Relationship Id="rId5" Type="http://schemas.openxmlformats.org/officeDocument/2006/relationships/hyperlink" Target="https://docs.google.com/spreadsheets/d/1zVTSWqlRFaT84TyhcjrREZzoLhNcWK9hMPiq8i1u_e0/edit?usp=sharing" TargetMode="External"/><Relationship Id="rId15" Type="http://schemas.openxmlformats.org/officeDocument/2006/relationships/hyperlink" Target="https://www.tweentribune.com/category/tween78/" TargetMode="External"/><Relationship Id="rId10" Type="http://schemas.openxmlformats.org/officeDocument/2006/relationships/hyperlink" Target="https://docs.google.com/spreadsheets/d/1OlWZ0rMtBqB6veWkoL1Ry3wFBzUWbIvwUd_Um1PqoGE/edit?usp=sharing" TargetMode="External"/><Relationship Id="rId4" Type="http://schemas.openxmlformats.org/officeDocument/2006/relationships/webSettings" Target="webSettings.xml"/><Relationship Id="rId9" Type="http://schemas.openxmlformats.org/officeDocument/2006/relationships/hyperlink" Target="https://drive.google.com/file/d/1BnR3GS1vRqORmEFWvxzKb-p7RZQTC2e6/view?usp=sharing" TargetMode="External"/><Relationship Id="rId14" Type="http://schemas.openxmlformats.org/officeDocument/2006/relationships/hyperlink" Target="https://www.youtube.com/watch?v=SrjoaaIxaJI&amp;t=35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1671</Words>
  <Characters>9527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Tri-County School Corporation</Company>
  <LinksUpToDate>false</LinksUpToDate>
  <CharactersWithSpaces>11176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Culp</dc:creator>
  <cp:lastModifiedBy>Patrick Culp</cp:lastModifiedBy>
  <cp:revision>2</cp:revision>
  <dcterms:created xsi:type="dcterms:W3CDTF">2023-06-19T17:38:00Z</dcterms:created>
  <dcterms:modified xsi:type="dcterms:W3CDTF">2023-06-19T17:38:00Z</dcterms:modified>
</cp:coreProperties>
</file>